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C62E" w14:textId="36B9BF3D" w:rsidR="00364910" w:rsidRPr="00834A5F" w:rsidRDefault="001347ED" w:rsidP="00D3527F">
      <w:pPr>
        <w:spacing w:line="240" w:lineRule="auto"/>
        <w:rPr>
          <w:rFonts w:cstheme="minorHAnsi"/>
          <w:b/>
          <w:smallCaps/>
          <w:color w:val="C00000"/>
          <w:sz w:val="28"/>
          <w:szCs w:val="28"/>
        </w:rPr>
      </w:pPr>
      <w:r w:rsidRPr="00834A5F">
        <w:rPr>
          <w:rFonts w:cstheme="minorHAnsi"/>
          <w:b/>
          <w:smallCaps/>
          <w:color w:val="C00000"/>
          <w:sz w:val="28"/>
          <w:szCs w:val="28"/>
        </w:rPr>
        <w:t>Qualifications</w:t>
      </w:r>
    </w:p>
    <w:tbl>
      <w:tblPr>
        <w:tblStyle w:val="TableGrid"/>
        <w:tblW w:w="96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47"/>
      </w:tblGrid>
      <w:tr w:rsidR="003C4CCE" w:rsidRPr="003E5254" w14:paraId="580EC067" w14:textId="77777777" w:rsidTr="00E64E92">
        <w:trPr>
          <w:trHeight w:val="615"/>
        </w:trPr>
        <w:tc>
          <w:tcPr>
            <w:tcW w:w="2127" w:type="dxa"/>
            <w:tcBorders>
              <w:right w:val="single" w:sz="6" w:space="0" w:color="BA181A"/>
            </w:tcBorders>
          </w:tcPr>
          <w:p w14:paraId="0055E2FF" w14:textId="77777777" w:rsidR="003C4CCE" w:rsidRDefault="003C4CCE" w:rsidP="003C4CCE">
            <w:pPr>
              <w:spacing w:line="240" w:lineRule="auto"/>
              <w:jc w:val="left"/>
              <w:rPr>
                <w:rFonts w:eastAsiaTheme="minorHAnsi" w:cstheme="minorHAnsi"/>
                <w:b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>PhD Plant Pathology</w:t>
            </w:r>
          </w:p>
          <w:p w14:paraId="77E345F9" w14:textId="66538B35" w:rsidR="003C4CCE" w:rsidRPr="003E5254" w:rsidRDefault="003C4CCE" w:rsidP="003C4CCE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Theme="minorHAnsi" w:cstheme="minorHAnsi"/>
                <w:b/>
                <w:lang w:val="en-GB"/>
              </w:rPr>
              <w:t>2013-2018</w:t>
            </w:r>
          </w:p>
        </w:tc>
        <w:tc>
          <w:tcPr>
            <w:tcW w:w="7547" w:type="dxa"/>
            <w:tcBorders>
              <w:left w:val="single" w:sz="6" w:space="0" w:color="BA181A"/>
            </w:tcBorders>
          </w:tcPr>
          <w:p w14:paraId="12AE6C37" w14:textId="77777777" w:rsidR="003C4CCE" w:rsidRPr="003E5254" w:rsidRDefault="003C4CCE" w:rsidP="003C4CCE">
            <w:pPr>
              <w:spacing w:line="240" w:lineRule="auto"/>
              <w:jc w:val="left"/>
              <w:rPr>
                <w:rFonts w:eastAsiaTheme="minorHAnsi" w:cstheme="minorHAnsi"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>Institution</w:t>
            </w:r>
            <w:r w:rsidRPr="003E5254">
              <w:rPr>
                <w:rFonts w:eastAsiaTheme="minorHAnsi" w:cstheme="minorHAnsi"/>
                <w:lang w:val="en-GB"/>
              </w:rPr>
              <w:t xml:space="preserve"> at </w:t>
            </w:r>
            <w:r w:rsidRPr="003E5254">
              <w:rPr>
                <w:rFonts w:eastAsiaTheme="minorHAnsi" w:cstheme="minorHAnsi"/>
                <w:i/>
                <w:lang w:val="en-GB"/>
              </w:rPr>
              <w:t>Unive</w:t>
            </w:r>
            <w:bookmarkStart w:id="0" w:name="_GoBack"/>
            <w:bookmarkEnd w:id="0"/>
            <w:r w:rsidRPr="003E5254">
              <w:rPr>
                <w:rFonts w:eastAsiaTheme="minorHAnsi" w:cstheme="minorHAnsi"/>
                <w:i/>
                <w:lang w:val="en-GB"/>
              </w:rPr>
              <w:t>rsity of Pretoria</w:t>
            </w:r>
            <w:r w:rsidRPr="003E5254">
              <w:rPr>
                <w:rFonts w:eastAsiaTheme="minorHAnsi" w:cstheme="minorHAnsi"/>
                <w:lang w:val="en-GB"/>
              </w:rPr>
              <w:t>, Pretoria, South Africa</w:t>
            </w:r>
          </w:p>
          <w:p w14:paraId="487A2D02" w14:textId="77777777" w:rsidR="003C4CCE" w:rsidRPr="003E5254" w:rsidRDefault="003C4CCE" w:rsidP="003C4CCE">
            <w:pPr>
              <w:spacing w:line="240" w:lineRule="auto"/>
              <w:rPr>
                <w:rFonts w:eastAsiaTheme="minorHAnsi" w:cstheme="minorHAnsi"/>
                <w:b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>Title:</w:t>
            </w:r>
            <w:r w:rsidRPr="003E5254">
              <w:rPr>
                <w:rFonts w:eastAsiaTheme="minorHAnsi" w:cstheme="minorHAnsi"/>
                <w:lang w:val="en-GB"/>
              </w:rPr>
              <w:t xml:space="preserve"> Alternaria blight of sunflower caused by </w:t>
            </w:r>
            <w:r w:rsidRPr="003E5254">
              <w:rPr>
                <w:rFonts w:eastAsiaTheme="minorHAnsi" w:cstheme="minorHAnsi"/>
                <w:i/>
                <w:lang w:val="en-GB"/>
              </w:rPr>
              <w:t>Alternaria alternata</w:t>
            </w:r>
            <w:r w:rsidRPr="003E5254">
              <w:rPr>
                <w:rFonts w:eastAsiaTheme="minorHAnsi" w:cstheme="minorHAnsi"/>
                <w:lang w:val="en-GB"/>
              </w:rPr>
              <w:t xml:space="preserve"> and its control in South Africa</w:t>
            </w:r>
            <w:r w:rsidRPr="003E5254">
              <w:rPr>
                <w:rFonts w:eastAsiaTheme="minorHAnsi" w:cstheme="minorHAnsi"/>
                <w:b/>
                <w:lang w:val="en-GB"/>
              </w:rPr>
              <w:t xml:space="preserve"> </w:t>
            </w:r>
          </w:p>
          <w:p w14:paraId="65005020" w14:textId="121D73F4" w:rsidR="003C4CCE" w:rsidRPr="003E5254" w:rsidRDefault="003C4CCE" w:rsidP="003C4CCE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 xml:space="preserve">Skills: </w:t>
            </w:r>
            <w:r w:rsidRPr="003E5254">
              <w:rPr>
                <w:rFonts w:eastAsiaTheme="minorHAnsi" w:cstheme="minorHAnsi"/>
                <w:lang w:val="en-GB"/>
              </w:rPr>
              <w:t>droplet digital PCR, diagnostics, disease control, seed science, matrix-assisted laser desorption/ionization (MALDI), Statistical Packages, Research Outreaches; Science Collaborations; Lecturing and Assessment</w:t>
            </w:r>
          </w:p>
        </w:tc>
      </w:tr>
      <w:tr w:rsidR="003C4CCE" w:rsidRPr="003E5254" w14:paraId="72ABD68D" w14:textId="77777777" w:rsidTr="00E64E92">
        <w:trPr>
          <w:trHeight w:val="615"/>
        </w:trPr>
        <w:tc>
          <w:tcPr>
            <w:tcW w:w="2127" w:type="dxa"/>
            <w:tcBorders>
              <w:right w:val="single" w:sz="6" w:space="0" w:color="BA181A"/>
            </w:tcBorders>
          </w:tcPr>
          <w:p w14:paraId="3A8288F0" w14:textId="77777777" w:rsidR="003C4CCE" w:rsidRDefault="003C4CCE" w:rsidP="003C4CCE">
            <w:pPr>
              <w:spacing w:line="240" w:lineRule="auto"/>
              <w:jc w:val="left"/>
              <w:rPr>
                <w:rFonts w:eastAsiaTheme="minorHAnsi" w:cstheme="minorHAnsi"/>
                <w:b/>
                <w:lang w:val="en-GB"/>
              </w:rPr>
            </w:pPr>
          </w:p>
          <w:p w14:paraId="42D1180E" w14:textId="77777777" w:rsidR="003C4CCE" w:rsidRDefault="003C4CCE" w:rsidP="003C4CCE">
            <w:pPr>
              <w:spacing w:line="240" w:lineRule="auto"/>
              <w:jc w:val="left"/>
              <w:rPr>
                <w:rFonts w:eastAsiaTheme="minorHAnsi" w:cstheme="minorHAnsi"/>
                <w:b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>MSc Plant Pathology</w:t>
            </w:r>
          </w:p>
          <w:p w14:paraId="0D852810" w14:textId="3AA18F12" w:rsidR="003C4CCE" w:rsidRPr="003E5254" w:rsidRDefault="003C4CCE" w:rsidP="003C4CCE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Theme="minorHAnsi" w:cstheme="minorHAnsi"/>
                <w:b/>
                <w:lang w:val="en-GB"/>
              </w:rPr>
              <w:t>2010-2013</w:t>
            </w:r>
          </w:p>
        </w:tc>
        <w:tc>
          <w:tcPr>
            <w:tcW w:w="7547" w:type="dxa"/>
            <w:tcBorders>
              <w:left w:val="single" w:sz="6" w:space="0" w:color="BA181A"/>
            </w:tcBorders>
          </w:tcPr>
          <w:p w14:paraId="1D147BD9" w14:textId="77777777" w:rsidR="003C4CCE" w:rsidRPr="003E5254" w:rsidRDefault="003C4CCE" w:rsidP="003C4CCE">
            <w:pPr>
              <w:spacing w:line="240" w:lineRule="auto"/>
              <w:jc w:val="left"/>
              <w:rPr>
                <w:rFonts w:eastAsiaTheme="minorHAnsi" w:cstheme="minorHAnsi"/>
                <w:b/>
                <w:lang w:val="en-GB"/>
              </w:rPr>
            </w:pPr>
          </w:p>
          <w:p w14:paraId="35DFE463" w14:textId="77777777" w:rsidR="003C4CCE" w:rsidRPr="003E5254" w:rsidRDefault="003C4CCE" w:rsidP="003C4CCE">
            <w:pPr>
              <w:spacing w:line="240" w:lineRule="auto"/>
              <w:jc w:val="left"/>
              <w:rPr>
                <w:rFonts w:eastAsiaTheme="minorHAnsi" w:cstheme="minorHAnsi"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>Institution</w:t>
            </w:r>
            <w:r w:rsidRPr="003E5254">
              <w:rPr>
                <w:rFonts w:eastAsiaTheme="minorHAnsi" w:cstheme="minorHAnsi"/>
                <w:lang w:val="en-GB"/>
              </w:rPr>
              <w:t xml:space="preserve"> at </w:t>
            </w:r>
            <w:r w:rsidRPr="003E5254">
              <w:rPr>
                <w:rFonts w:eastAsiaTheme="minorHAnsi" w:cstheme="minorHAnsi"/>
                <w:i/>
                <w:lang w:val="en-GB"/>
              </w:rPr>
              <w:t>University of Pretoria</w:t>
            </w:r>
            <w:r w:rsidRPr="003E5254">
              <w:rPr>
                <w:rFonts w:eastAsiaTheme="minorHAnsi" w:cstheme="minorHAnsi"/>
                <w:lang w:val="en-GB"/>
              </w:rPr>
              <w:t>, Pretoria, South Africa</w:t>
            </w:r>
          </w:p>
          <w:p w14:paraId="6949786A" w14:textId="77777777" w:rsidR="003C4CCE" w:rsidRPr="003E5254" w:rsidRDefault="003C4CCE" w:rsidP="003C4CCE">
            <w:pPr>
              <w:spacing w:line="240" w:lineRule="auto"/>
              <w:rPr>
                <w:rFonts w:eastAsiaTheme="minorHAnsi" w:cstheme="minorHAnsi"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>Title:</w:t>
            </w:r>
            <w:r w:rsidRPr="003E5254">
              <w:rPr>
                <w:rFonts w:eastAsiaTheme="minorHAnsi" w:cstheme="minorHAnsi"/>
                <w:lang w:val="en-GB"/>
              </w:rPr>
              <w:t xml:space="preserve"> Pathogenic seed-borne, small-</w:t>
            </w:r>
            <w:proofErr w:type="spellStart"/>
            <w:r w:rsidRPr="003E5254">
              <w:rPr>
                <w:rFonts w:eastAsiaTheme="minorHAnsi" w:cstheme="minorHAnsi"/>
                <w:lang w:val="en-GB"/>
              </w:rPr>
              <w:t>spored</w:t>
            </w:r>
            <w:proofErr w:type="spellEnd"/>
            <w:r w:rsidRPr="003E5254">
              <w:rPr>
                <w:rFonts w:eastAsiaTheme="minorHAnsi" w:cstheme="minorHAnsi"/>
                <w:lang w:val="en-GB"/>
              </w:rPr>
              <w:t xml:space="preserve"> </w:t>
            </w:r>
            <w:r w:rsidRPr="003E5254">
              <w:rPr>
                <w:rFonts w:eastAsiaTheme="minorHAnsi" w:cstheme="minorHAnsi"/>
                <w:i/>
                <w:lang w:val="en-GB"/>
              </w:rPr>
              <w:t>Alternaria</w:t>
            </w:r>
            <w:r w:rsidRPr="003E5254">
              <w:rPr>
                <w:rFonts w:eastAsiaTheme="minorHAnsi" w:cstheme="minorHAnsi"/>
                <w:lang w:val="en-GB"/>
              </w:rPr>
              <w:t xml:space="preserve"> spp. on sunflower (</w:t>
            </w:r>
            <w:r w:rsidRPr="003E5254">
              <w:rPr>
                <w:rFonts w:eastAsiaTheme="minorHAnsi" w:cstheme="minorHAnsi"/>
                <w:i/>
                <w:lang w:val="en-GB"/>
              </w:rPr>
              <w:t xml:space="preserve">Helianthus </w:t>
            </w:r>
            <w:proofErr w:type="spellStart"/>
            <w:r w:rsidRPr="003E5254">
              <w:rPr>
                <w:rFonts w:eastAsiaTheme="minorHAnsi" w:cstheme="minorHAnsi"/>
                <w:i/>
                <w:lang w:val="en-GB"/>
              </w:rPr>
              <w:t>annuus</w:t>
            </w:r>
            <w:proofErr w:type="spellEnd"/>
            <w:r w:rsidRPr="003E5254">
              <w:rPr>
                <w:rFonts w:eastAsiaTheme="minorHAnsi" w:cstheme="minorHAnsi"/>
                <w:lang w:val="en-GB"/>
              </w:rPr>
              <w:t xml:space="preserve"> L.)</w:t>
            </w:r>
          </w:p>
          <w:p w14:paraId="485EA9FB" w14:textId="429D5B2A" w:rsidR="003C4CCE" w:rsidRPr="003E5254" w:rsidRDefault="003C4CCE" w:rsidP="003C4CCE">
            <w:pPr>
              <w:spacing w:line="240" w:lineRule="auto"/>
              <w:rPr>
                <w:rFonts w:cstheme="minorHAnsi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 xml:space="preserve">Skills: </w:t>
            </w:r>
            <w:r w:rsidRPr="003E5254">
              <w:rPr>
                <w:rFonts w:eastAsiaTheme="minorHAnsi" w:cstheme="minorHAnsi"/>
                <w:lang w:val="en-GB"/>
              </w:rPr>
              <w:t>Scanning and light microscopy; DNA extraction and PCR; gel electrophoresis; Seed testing techniques; Science Communication</w:t>
            </w:r>
          </w:p>
        </w:tc>
      </w:tr>
    </w:tbl>
    <w:tbl>
      <w:tblPr>
        <w:tblStyle w:val="TableGrid1"/>
        <w:tblW w:w="98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47"/>
      </w:tblGrid>
      <w:tr w:rsidR="001347ED" w:rsidRPr="003E5254" w14:paraId="6A747785" w14:textId="77777777" w:rsidTr="00E64E92">
        <w:trPr>
          <w:trHeight w:val="615"/>
        </w:trPr>
        <w:tc>
          <w:tcPr>
            <w:tcW w:w="2268" w:type="dxa"/>
            <w:tcBorders>
              <w:right w:val="single" w:sz="6" w:space="0" w:color="BA181A"/>
            </w:tcBorders>
          </w:tcPr>
          <w:p w14:paraId="493ECF03" w14:textId="77777777" w:rsidR="00E8129E" w:rsidRPr="003E5254" w:rsidRDefault="00E8129E" w:rsidP="001347ED">
            <w:pPr>
              <w:spacing w:line="240" w:lineRule="auto"/>
              <w:jc w:val="right"/>
              <w:rPr>
                <w:rFonts w:eastAsiaTheme="minorHAnsi" w:cstheme="minorHAnsi"/>
                <w:b/>
                <w:lang w:val="en-GB"/>
              </w:rPr>
            </w:pPr>
          </w:p>
          <w:p w14:paraId="3DDEAA75" w14:textId="77777777" w:rsidR="001347ED" w:rsidRDefault="001347ED" w:rsidP="001347ED">
            <w:pPr>
              <w:spacing w:line="240" w:lineRule="auto"/>
              <w:jc w:val="right"/>
              <w:rPr>
                <w:rFonts w:eastAsiaTheme="minorHAnsi" w:cstheme="minorHAnsi"/>
                <w:b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>Hons Plant Pathology</w:t>
            </w:r>
          </w:p>
          <w:p w14:paraId="55496E80" w14:textId="3AFDC3E2" w:rsidR="003C4CCE" w:rsidRPr="003E5254" w:rsidRDefault="003C4CCE" w:rsidP="003C4CCE">
            <w:pPr>
              <w:spacing w:line="240" w:lineRule="auto"/>
              <w:jc w:val="center"/>
              <w:rPr>
                <w:rFonts w:eastAsiaTheme="minorHAnsi" w:cstheme="minorHAnsi"/>
                <w:b/>
                <w:lang w:val="en-GB"/>
              </w:rPr>
            </w:pPr>
            <w:r>
              <w:rPr>
                <w:rFonts w:eastAsiaTheme="minorHAnsi" w:cstheme="minorHAnsi"/>
                <w:b/>
                <w:lang w:val="en-GB"/>
              </w:rPr>
              <w:t>2010</w:t>
            </w:r>
          </w:p>
        </w:tc>
        <w:tc>
          <w:tcPr>
            <w:tcW w:w="7547" w:type="dxa"/>
            <w:tcBorders>
              <w:left w:val="single" w:sz="6" w:space="0" w:color="BA181A"/>
            </w:tcBorders>
          </w:tcPr>
          <w:p w14:paraId="3AAA1C8C" w14:textId="77777777" w:rsidR="00E8129E" w:rsidRPr="003E5254" w:rsidRDefault="00E8129E" w:rsidP="00CB0031">
            <w:pPr>
              <w:spacing w:line="240" w:lineRule="auto"/>
              <w:jc w:val="left"/>
              <w:rPr>
                <w:rFonts w:eastAsiaTheme="minorHAnsi" w:cstheme="minorHAnsi"/>
                <w:b/>
                <w:lang w:val="en-GB"/>
              </w:rPr>
            </w:pPr>
          </w:p>
          <w:p w14:paraId="280EAA51" w14:textId="0998816E" w:rsidR="001347ED" w:rsidRPr="003E5254" w:rsidRDefault="001347ED" w:rsidP="00CB0031">
            <w:pPr>
              <w:spacing w:line="240" w:lineRule="auto"/>
              <w:jc w:val="left"/>
              <w:rPr>
                <w:rFonts w:eastAsiaTheme="minorHAnsi" w:cstheme="minorHAnsi"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>Institution:</w:t>
            </w:r>
            <w:r w:rsidRPr="003E5254">
              <w:rPr>
                <w:rFonts w:eastAsiaTheme="minorHAnsi" w:cstheme="minorHAnsi"/>
                <w:lang w:val="en-GB"/>
              </w:rPr>
              <w:t xml:space="preserve"> </w:t>
            </w:r>
            <w:r w:rsidRPr="003E5254">
              <w:rPr>
                <w:rFonts w:eastAsiaTheme="minorHAnsi" w:cstheme="minorHAnsi"/>
                <w:i/>
                <w:lang w:val="en-GB"/>
              </w:rPr>
              <w:t>University of Pretoria</w:t>
            </w:r>
            <w:r w:rsidRPr="003E5254">
              <w:rPr>
                <w:rFonts w:eastAsiaTheme="minorHAnsi" w:cstheme="minorHAnsi"/>
                <w:lang w:val="en-GB"/>
              </w:rPr>
              <w:t>, Pretoria, South Africa</w:t>
            </w:r>
          </w:p>
          <w:p w14:paraId="7519663F" w14:textId="375B456B" w:rsidR="001347ED" w:rsidRPr="003E5254" w:rsidRDefault="001347ED" w:rsidP="002D0F54">
            <w:pPr>
              <w:spacing w:line="240" w:lineRule="auto"/>
              <w:rPr>
                <w:rFonts w:eastAsiaTheme="minorHAnsi" w:cstheme="minorHAnsi"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 xml:space="preserve">Study content: </w:t>
            </w:r>
            <w:r w:rsidRPr="003E5254">
              <w:rPr>
                <w:rFonts w:eastAsiaTheme="minorHAnsi" w:cstheme="minorHAnsi"/>
                <w:lang w:val="en-GB"/>
              </w:rPr>
              <w:t>Current Topics in Plant pathology;</w:t>
            </w:r>
            <w:r w:rsidR="002D0F54" w:rsidRPr="003E5254">
              <w:rPr>
                <w:rFonts w:eastAsiaTheme="minorHAnsi" w:cstheme="minorHAnsi"/>
                <w:lang w:val="en-GB"/>
              </w:rPr>
              <w:t xml:space="preserve"> Integrated Pest Management in Africa;</w:t>
            </w:r>
            <w:r w:rsidRPr="003E5254">
              <w:rPr>
                <w:rFonts w:eastAsiaTheme="minorHAnsi" w:cstheme="minorHAnsi"/>
                <w:lang w:val="en-GB"/>
              </w:rPr>
              <w:t xml:space="preserve"> Experimental Design and Plant Disease</w:t>
            </w:r>
            <w:r w:rsidR="002D0F54" w:rsidRPr="003E5254">
              <w:rPr>
                <w:rFonts w:eastAsiaTheme="minorHAnsi" w:cstheme="minorHAnsi"/>
                <w:lang w:val="en-GB"/>
              </w:rPr>
              <w:t>;</w:t>
            </w:r>
            <w:r w:rsidR="007424DF" w:rsidRPr="003E5254">
              <w:rPr>
                <w:rFonts w:eastAsiaTheme="minorHAnsi" w:cstheme="minorHAnsi"/>
                <w:lang w:val="en-GB"/>
              </w:rPr>
              <w:t xml:space="preserve"> Advanced techniques in Microbiology, Molecular Plant Pathology</w:t>
            </w:r>
            <w:r w:rsidRPr="003E5254">
              <w:rPr>
                <w:rFonts w:eastAsiaTheme="minorHAnsi" w:cstheme="minorHAnsi"/>
                <w:lang w:val="en-GB"/>
              </w:rPr>
              <w:t xml:space="preserve"> </w:t>
            </w:r>
          </w:p>
        </w:tc>
      </w:tr>
    </w:tbl>
    <w:tbl>
      <w:tblPr>
        <w:tblStyle w:val="TableGrid3"/>
        <w:tblW w:w="96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47"/>
      </w:tblGrid>
      <w:tr w:rsidR="003C4CCE" w:rsidRPr="003E5254" w14:paraId="3F7054E2" w14:textId="77777777" w:rsidTr="00E64E92">
        <w:trPr>
          <w:trHeight w:val="615"/>
        </w:trPr>
        <w:tc>
          <w:tcPr>
            <w:tcW w:w="2127" w:type="dxa"/>
            <w:tcBorders>
              <w:right w:val="single" w:sz="6" w:space="0" w:color="BA181A"/>
            </w:tcBorders>
          </w:tcPr>
          <w:p w14:paraId="542F81D5" w14:textId="77777777" w:rsidR="003C4CCE" w:rsidRDefault="003C4CCE" w:rsidP="003C4CCE">
            <w:pPr>
              <w:spacing w:line="240" w:lineRule="auto"/>
              <w:rPr>
                <w:rFonts w:cstheme="minorHAnsi"/>
                <w:b/>
              </w:rPr>
            </w:pPr>
          </w:p>
          <w:p w14:paraId="0E5B09D3" w14:textId="44BAFAAC" w:rsidR="003C4CCE" w:rsidRDefault="003C4CCE" w:rsidP="003C4CCE">
            <w:pPr>
              <w:spacing w:line="240" w:lineRule="auto"/>
              <w:rPr>
                <w:rFonts w:cstheme="minorHAnsi"/>
                <w:b/>
              </w:rPr>
            </w:pPr>
            <w:r w:rsidRPr="003E5254">
              <w:rPr>
                <w:rFonts w:cstheme="minorHAnsi"/>
                <w:b/>
              </w:rPr>
              <w:t>BSc Plant Pathology</w:t>
            </w:r>
          </w:p>
          <w:p w14:paraId="07538212" w14:textId="07F7B3D7" w:rsidR="003C4CCE" w:rsidRPr="003E5254" w:rsidRDefault="003C4CCE" w:rsidP="003C4CCE">
            <w:pPr>
              <w:spacing w:line="240" w:lineRule="auto"/>
              <w:jc w:val="center"/>
              <w:rPr>
                <w:rFonts w:eastAsiaTheme="minorHAnsi" w:cstheme="minorHAnsi"/>
                <w:b/>
                <w:lang w:val="en-GB"/>
              </w:rPr>
            </w:pPr>
            <w:r>
              <w:rPr>
                <w:rFonts w:cstheme="minorHAnsi"/>
                <w:b/>
              </w:rPr>
              <w:t>2005-2008</w:t>
            </w:r>
          </w:p>
        </w:tc>
        <w:tc>
          <w:tcPr>
            <w:tcW w:w="7547" w:type="dxa"/>
            <w:tcBorders>
              <w:left w:val="single" w:sz="6" w:space="0" w:color="BA181A"/>
            </w:tcBorders>
          </w:tcPr>
          <w:p w14:paraId="0C59366A" w14:textId="77777777" w:rsidR="003C4CCE" w:rsidRDefault="003C4CCE" w:rsidP="003C4CCE">
            <w:pPr>
              <w:spacing w:line="240" w:lineRule="auto"/>
              <w:jc w:val="left"/>
              <w:rPr>
                <w:rFonts w:eastAsiaTheme="minorHAnsi" w:cstheme="minorHAnsi"/>
                <w:b/>
                <w:lang w:val="en-GB"/>
              </w:rPr>
            </w:pPr>
          </w:p>
          <w:p w14:paraId="301C4DDB" w14:textId="3D94B10E" w:rsidR="003C4CCE" w:rsidRPr="003E5254" w:rsidRDefault="003C4CCE" w:rsidP="003C4CCE">
            <w:pPr>
              <w:spacing w:line="240" w:lineRule="auto"/>
              <w:jc w:val="left"/>
              <w:rPr>
                <w:rFonts w:eastAsiaTheme="minorHAnsi" w:cstheme="minorHAnsi"/>
                <w:lang w:val="en-GB"/>
              </w:rPr>
            </w:pPr>
            <w:r w:rsidRPr="003E5254">
              <w:rPr>
                <w:rFonts w:eastAsiaTheme="minorHAnsi" w:cstheme="minorHAnsi"/>
                <w:b/>
                <w:lang w:val="en-GB"/>
              </w:rPr>
              <w:t>Institution:</w:t>
            </w:r>
            <w:r w:rsidRPr="003E5254">
              <w:rPr>
                <w:rFonts w:eastAsiaTheme="minorHAnsi" w:cstheme="minorHAnsi"/>
                <w:lang w:val="en-GB"/>
              </w:rPr>
              <w:t xml:space="preserve"> </w:t>
            </w:r>
            <w:r w:rsidRPr="003E5254">
              <w:rPr>
                <w:rFonts w:eastAsiaTheme="minorHAnsi" w:cstheme="minorHAnsi"/>
                <w:i/>
                <w:lang w:val="en-GB"/>
              </w:rPr>
              <w:t>University of Pretoria</w:t>
            </w:r>
            <w:r w:rsidRPr="003E5254">
              <w:rPr>
                <w:rFonts w:eastAsiaTheme="minorHAnsi" w:cstheme="minorHAnsi"/>
                <w:lang w:val="en-GB"/>
              </w:rPr>
              <w:t>, Pretoria, South Africa</w:t>
            </w:r>
          </w:p>
          <w:p w14:paraId="5D5921BE" w14:textId="48E3A393" w:rsidR="003C4CCE" w:rsidRPr="003E5254" w:rsidRDefault="003C4CCE" w:rsidP="003C4CCE">
            <w:pPr>
              <w:spacing w:line="240" w:lineRule="auto"/>
              <w:rPr>
                <w:rFonts w:eastAsiaTheme="minorHAnsi" w:cstheme="minorHAnsi"/>
                <w:lang w:val="en-GB"/>
              </w:rPr>
            </w:pPr>
            <w:r w:rsidRPr="003E5254">
              <w:rPr>
                <w:rFonts w:cstheme="minorHAnsi"/>
                <w:b/>
              </w:rPr>
              <w:t xml:space="preserve">Study contents: </w:t>
            </w:r>
            <w:r w:rsidRPr="003E5254">
              <w:rPr>
                <w:rFonts w:cstheme="minorHAnsi"/>
              </w:rPr>
              <w:t>Plant Pathology, Microbiology, Genetics; Virology; Nematology; Entomology, Biochemistry</w:t>
            </w:r>
          </w:p>
        </w:tc>
      </w:tr>
      <w:tr w:rsidR="003C4CCE" w:rsidRPr="003E5254" w14:paraId="790613DF" w14:textId="77777777" w:rsidTr="00E64E92">
        <w:trPr>
          <w:trHeight w:val="615"/>
        </w:trPr>
        <w:tc>
          <w:tcPr>
            <w:tcW w:w="2127" w:type="dxa"/>
            <w:tcBorders>
              <w:right w:val="single" w:sz="6" w:space="0" w:color="BA181A"/>
            </w:tcBorders>
          </w:tcPr>
          <w:p w14:paraId="3C28FAC0" w14:textId="77777777" w:rsidR="003C4CCE" w:rsidRPr="003E5254" w:rsidRDefault="003C4CCE" w:rsidP="003C4CCE">
            <w:pPr>
              <w:spacing w:line="240" w:lineRule="auto"/>
              <w:rPr>
                <w:rFonts w:eastAsia="Calibri" w:cstheme="minorHAnsi"/>
                <w:b/>
              </w:rPr>
            </w:pPr>
          </w:p>
          <w:p w14:paraId="5778E127" w14:textId="34D07518" w:rsidR="003C4CCE" w:rsidRPr="003E5254" w:rsidRDefault="003C4CCE" w:rsidP="003C4CCE">
            <w:pPr>
              <w:spacing w:line="240" w:lineRule="auto"/>
              <w:rPr>
                <w:rFonts w:eastAsiaTheme="minorHAnsi" w:cstheme="minorHAnsi"/>
                <w:b/>
                <w:lang w:val="en-GB"/>
              </w:rPr>
            </w:pPr>
            <w:r w:rsidRPr="003E5254">
              <w:rPr>
                <w:rFonts w:eastAsia="Calibri" w:cstheme="minorHAnsi"/>
                <w:b/>
              </w:rPr>
              <w:t>Extended training</w:t>
            </w:r>
          </w:p>
        </w:tc>
        <w:tc>
          <w:tcPr>
            <w:tcW w:w="7547" w:type="dxa"/>
            <w:tcBorders>
              <w:left w:val="single" w:sz="6" w:space="0" w:color="BA181A"/>
            </w:tcBorders>
          </w:tcPr>
          <w:p w14:paraId="2AE510A8" w14:textId="77777777" w:rsidR="003C4CCE" w:rsidRPr="003E5254" w:rsidRDefault="003C4CCE" w:rsidP="003C4CCE">
            <w:pPr>
              <w:spacing w:before="0" w:after="0" w:line="240" w:lineRule="auto"/>
              <w:contextualSpacing w:val="0"/>
              <w:rPr>
                <w:rFonts w:eastAsia="Calibri" w:cstheme="minorHAnsi"/>
                <w:lang w:eastAsia="en-US"/>
              </w:rPr>
            </w:pPr>
          </w:p>
          <w:p w14:paraId="4DEC304F" w14:textId="1952F879" w:rsidR="003C4CCE" w:rsidRPr="003E5254" w:rsidRDefault="003C4CCE" w:rsidP="003C4CCE">
            <w:pPr>
              <w:spacing w:before="0" w:after="0" w:line="240" w:lineRule="auto"/>
              <w:contextualSpacing w:val="0"/>
              <w:rPr>
                <w:rFonts w:eastAsia="Calibri" w:cstheme="minorHAnsi"/>
                <w:lang w:eastAsia="en-US"/>
              </w:rPr>
            </w:pPr>
            <w:r w:rsidRPr="003E5254">
              <w:rPr>
                <w:rFonts w:eastAsia="Calibri" w:cstheme="minorHAnsi"/>
                <w:lang w:eastAsia="en-US"/>
              </w:rPr>
              <w:t xml:space="preserve">Science communication (NYS – DST), Seed Science (UP); Advanced molecular </w:t>
            </w:r>
            <w:proofErr w:type="spellStart"/>
            <w:r w:rsidRPr="003E5254">
              <w:rPr>
                <w:rFonts w:eastAsia="Calibri" w:cstheme="minorHAnsi"/>
                <w:lang w:eastAsia="en-US"/>
              </w:rPr>
              <w:t>phylogenetics</w:t>
            </w:r>
            <w:proofErr w:type="spellEnd"/>
            <w:r w:rsidRPr="003E5254">
              <w:rPr>
                <w:rFonts w:eastAsia="Calibri" w:cstheme="minorHAnsi"/>
                <w:lang w:eastAsia="en-US"/>
              </w:rPr>
              <w:t xml:space="preserve"> (FABI); Science Statistics :SAS, </w:t>
            </w:r>
            <w:proofErr w:type="spellStart"/>
            <w:r w:rsidRPr="003E5254">
              <w:rPr>
                <w:rFonts w:eastAsia="Calibri" w:cstheme="minorHAnsi"/>
                <w:lang w:eastAsia="en-US"/>
              </w:rPr>
              <w:t>Gen</w:t>
            </w:r>
            <w:r>
              <w:rPr>
                <w:rFonts w:eastAsia="Calibri" w:cstheme="minorHAnsi"/>
                <w:lang w:eastAsia="en-US"/>
              </w:rPr>
              <w:t>S</w:t>
            </w:r>
            <w:r w:rsidRPr="003E5254">
              <w:rPr>
                <w:rFonts w:eastAsia="Calibri" w:cstheme="minorHAnsi"/>
                <w:lang w:eastAsia="en-US"/>
              </w:rPr>
              <w:t>tsat</w:t>
            </w:r>
            <w:proofErr w:type="spellEnd"/>
            <w:r w:rsidRPr="003E5254">
              <w:rPr>
                <w:rFonts w:eastAsia="Calibri" w:cstheme="minorHAnsi"/>
                <w:lang w:eastAsia="en-US"/>
              </w:rPr>
              <w:t xml:space="preserve">  (ARC), Automated droplet digital PCR application  (NRF); </w:t>
            </w:r>
          </w:p>
        </w:tc>
      </w:tr>
    </w:tbl>
    <w:p w14:paraId="4DE71183" w14:textId="3F61385C" w:rsidR="00542101" w:rsidRPr="003E5254" w:rsidRDefault="00542101" w:rsidP="00D3527F">
      <w:pPr>
        <w:spacing w:line="240" w:lineRule="auto"/>
        <w:rPr>
          <w:rFonts w:cstheme="minorHAnsi"/>
        </w:rPr>
      </w:pPr>
    </w:p>
    <w:p w14:paraId="678FF3E4" w14:textId="77777777" w:rsidR="00542101" w:rsidRPr="00834A5F" w:rsidRDefault="00542101" w:rsidP="00542101">
      <w:pPr>
        <w:spacing w:line="240" w:lineRule="auto"/>
        <w:rPr>
          <w:rFonts w:cstheme="minorHAnsi"/>
          <w:b/>
          <w:smallCaps/>
          <w:color w:val="C00000"/>
          <w:sz w:val="28"/>
          <w:szCs w:val="28"/>
        </w:rPr>
      </w:pPr>
      <w:r w:rsidRPr="00834A5F">
        <w:rPr>
          <w:rFonts w:cstheme="minorHAnsi"/>
          <w:b/>
          <w:smallCaps/>
          <w:color w:val="C00000"/>
          <w:sz w:val="28"/>
          <w:szCs w:val="28"/>
        </w:rPr>
        <w:t>Competencies</w:t>
      </w: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542101" w:rsidRPr="003E5254" w14:paraId="3AD8BFED" w14:textId="77777777" w:rsidTr="00E64E92">
        <w:trPr>
          <w:trHeight w:val="670"/>
        </w:trPr>
        <w:tc>
          <w:tcPr>
            <w:tcW w:w="2127" w:type="dxa"/>
            <w:tcBorders>
              <w:right w:val="single" w:sz="6" w:space="0" w:color="BA181A"/>
            </w:tcBorders>
          </w:tcPr>
          <w:p w14:paraId="12ED0729" w14:textId="77777777" w:rsidR="00542101" w:rsidRPr="003E5254" w:rsidRDefault="00542101" w:rsidP="00E64E92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3E5254">
              <w:rPr>
                <w:rFonts w:cstheme="minorHAnsi"/>
                <w:b/>
              </w:rPr>
              <w:t>Research</w:t>
            </w:r>
          </w:p>
        </w:tc>
        <w:tc>
          <w:tcPr>
            <w:tcW w:w="7938" w:type="dxa"/>
            <w:tcBorders>
              <w:left w:val="single" w:sz="6" w:space="0" w:color="BA181A"/>
            </w:tcBorders>
          </w:tcPr>
          <w:p w14:paraId="2A385CDA" w14:textId="4E57711A" w:rsidR="00542101" w:rsidRPr="003E5254" w:rsidRDefault="00CB0031" w:rsidP="00BF1BAC">
            <w:pPr>
              <w:numPr>
                <w:ilvl w:val="0"/>
                <w:numId w:val="9"/>
              </w:numPr>
              <w:spacing w:before="0" w:after="0" w:line="276" w:lineRule="auto"/>
              <w:contextualSpacing w:val="0"/>
              <w:jc w:val="left"/>
              <w:rPr>
                <w:rFonts w:eastAsia="Calibri" w:cstheme="minorHAnsi"/>
                <w:bCs/>
                <w:lang w:eastAsia="en-US"/>
              </w:rPr>
            </w:pPr>
            <w:r w:rsidRPr="003E5254">
              <w:rPr>
                <w:rFonts w:eastAsia="Calibri" w:cstheme="minorHAnsi"/>
                <w:bCs/>
                <w:lang w:eastAsia="en-US"/>
              </w:rPr>
              <w:t xml:space="preserve">Proposal </w:t>
            </w:r>
            <w:r w:rsidRPr="00834A5F">
              <w:rPr>
                <w:rFonts w:eastAsia="Calibri" w:cstheme="minorHAnsi"/>
                <w:b/>
                <w:bCs/>
                <w:color w:val="C00000"/>
                <w:lang w:eastAsia="en-US"/>
              </w:rPr>
              <w:t>writing</w:t>
            </w:r>
            <w:r w:rsidRPr="00834A5F">
              <w:rPr>
                <w:rFonts w:eastAsia="Calibri" w:cstheme="minorHAnsi"/>
                <w:bCs/>
                <w:color w:val="C00000"/>
                <w:lang w:eastAsia="en-US"/>
              </w:rPr>
              <w:t xml:space="preserve"> </w:t>
            </w:r>
            <w:r w:rsidRPr="003E5254">
              <w:rPr>
                <w:rFonts w:eastAsia="Calibri" w:cstheme="minorHAnsi"/>
                <w:bCs/>
                <w:lang w:eastAsia="en-US"/>
              </w:rPr>
              <w:t xml:space="preserve">and </w:t>
            </w:r>
            <w:r w:rsidR="00542101" w:rsidRPr="003E5254">
              <w:rPr>
                <w:rFonts w:eastAsia="Calibri" w:cstheme="minorHAnsi"/>
                <w:bCs/>
                <w:lang w:eastAsia="en-US"/>
              </w:rPr>
              <w:t>fund</w:t>
            </w:r>
            <w:r w:rsidR="00132C46" w:rsidRPr="003E5254">
              <w:rPr>
                <w:rFonts w:eastAsia="Calibri" w:cstheme="minorHAnsi"/>
                <w:bCs/>
                <w:lang w:eastAsia="en-US"/>
              </w:rPr>
              <w:t xml:space="preserve"> sourcing </w:t>
            </w:r>
            <w:r w:rsidR="0068444D" w:rsidRPr="003E5254">
              <w:rPr>
                <w:rFonts w:eastAsia="Calibri" w:cstheme="minorHAnsi"/>
                <w:bCs/>
                <w:lang w:eastAsia="en-US"/>
              </w:rPr>
              <w:t>(NRF, Oilseeds, GrainSA, OMT)</w:t>
            </w:r>
          </w:p>
          <w:p w14:paraId="5C0072A9" w14:textId="399E2C6E" w:rsidR="00132C46" w:rsidRPr="00834A5F" w:rsidRDefault="00132C46" w:rsidP="00BF1BAC">
            <w:pPr>
              <w:numPr>
                <w:ilvl w:val="0"/>
                <w:numId w:val="9"/>
              </w:numPr>
              <w:spacing w:before="0" w:after="0" w:line="276" w:lineRule="auto"/>
              <w:contextualSpacing w:val="0"/>
              <w:jc w:val="left"/>
              <w:rPr>
                <w:rFonts w:eastAsia="Calibri" w:cstheme="minorHAnsi"/>
                <w:bCs/>
                <w:color w:val="C00000"/>
                <w:lang w:eastAsia="en-US"/>
              </w:rPr>
            </w:pPr>
            <w:r w:rsidRPr="003E5254">
              <w:rPr>
                <w:rFonts w:eastAsia="Calibri" w:cstheme="minorHAnsi"/>
                <w:bCs/>
                <w:lang w:eastAsia="en-US"/>
              </w:rPr>
              <w:t xml:space="preserve">Student </w:t>
            </w:r>
            <w:r w:rsidRPr="00834A5F">
              <w:rPr>
                <w:rFonts w:eastAsia="Calibri" w:cstheme="minorHAnsi"/>
                <w:b/>
                <w:bCs/>
                <w:color w:val="C00000"/>
                <w:lang w:eastAsia="en-US"/>
              </w:rPr>
              <w:t>supervision and Lecturing</w:t>
            </w:r>
          </w:p>
          <w:p w14:paraId="4F4EF06F" w14:textId="2A7460E1" w:rsidR="00542101" w:rsidRPr="003E5254" w:rsidRDefault="00542101" w:rsidP="00BF1BAC">
            <w:pPr>
              <w:numPr>
                <w:ilvl w:val="0"/>
                <w:numId w:val="9"/>
              </w:numPr>
              <w:spacing w:before="0" w:after="0" w:line="276" w:lineRule="auto"/>
              <w:contextualSpacing w:val="0"/>
              <w:jc w:val="left"/>
              <w:rPr>
                <w:rFonts w:eastAsia="Calibri" w:cstheme="minorHAnsi"/>
                <w:bCs/>
                <w:lang w:eastAsia="en-US"/>
              </w:rPr>
            </w:pPr>
            <w:r w:rsidRPr="00834A5F">
              <w:rPr>
                <w:rFonts w:eastAsia="Calibri" w:cstheme="minorHAnsi"/>
                <w:b/>
                <w:bCs/>
                <w:color w:val="C00000"/>
                <w:lang w:eastAsia="en-US"/>
              </w:rPr>
              <w:t>Collaborations</w:t>
            </w:r>
            <w:r w:rsidRPr="00834A5F">
              <w:rPr>
                <w:rFonts w:eastAsia="Calibri" w:cstheme="minorHAnsi"/>
                <w:bCs/>
                <w:color w:val="C00000"/>
                <w:lang w:eastAsia="en-US"/>
              </w:rPr>
              <w:t xml:space="preserve"> </w:t>
            </w:r>
            <w:r w:rsidRPr="003E5254">
              <w:rPr>
                <w:rFonts w:eastAsia="Calibri" w:cstheme="minorHAnsi"/>
                <w:bCs/>
                <w:lang w:eastAsia="en-US"/>
              </w:rPr>
              <w:t>with Grain South Africa, Agricultural Research Council, Oilseed Advisory Committee and I</w:t>
            </w:r>
            <w:r w:rsidR="00CB0031" w:rsidRPr="003E5254">
              <w:rPr>
                <w:rFonts w:eastAsia="Calibri" w:cstheme="minorHAnsi"/>
                <w:bCs/>
                <w:lang w:eastAsia="en-US"/>
              </w:rPr>
              <w:t xml:space="preserve">nternational </w:t>
            </w:r>
            <w:r w:rsidRPr="003E5254">
              <w:rPr>
                <w:rFonts w:eastAsia="Calibri" w:cstheme="minorHAnsi"/>
                <w:bCs/>
                <w:lang w:eastAsia="en-US"/>
              </w:rPr>
              <w:t>S</w:t>
            </w:r>
            <w:r w:rsidR="00CB0031" w:rsidRPr="003E5254">
              <w:rPr>
                <w:rFonts w:eastAsia="Calibri" w:cstheme="minorHAnsi"/>
                <w:bCs/>
                <w:lang w:eastAsia="en-US"/>
              </w:rPr>
              <w:t xml:space="preserve">eed </w:t>
            </w:r>
            <w:r w:rsidRPr="003E5254">
              <w:rPr>
                <w:rFonts w:eastAsia="Calibri" w:cstheme="minorHAnsi"/>
                <w:bCs/>
                <w:lang w:eastAsia="en-US"/>
              </w:rPr>
              <w:t>T</w:t>
            </w:r>
            <w:r w:rsidR="00CB0031" w:rsidRPr="003E5254">
              <w:rPr>
                <w:rFonts w:eastAsia="Calibri" w:cstheme="minorHAnsi"/>
                <w:bCs/>
                <w:lang w:eastAsia="en-US"/>
              </w:rPr>
              <w:t xml:space="preserve">esting </w:t>
            </w:r>
            <w:r w:rsidRPr="003E5254">
              <w:rPr>
                <w:rFonts w:eastAsia="Calibri" w:cstheme="minorHAnsi"/>
                <w:bCs/>
                <w:lang w:eastAsia="en-US"/>
              </w:rPr>
              <w:t>A</w:t>
            </w:r>
            <w:r w:rsidR="00CB0031" w:rsidRPr="003E5254">
              <w:rPr>
                <w:rFonts w:eastAsia="Calibri" w:cstheme="minorHAnsi"/>
                <w:bCs/>
                <w:lang w:eastAsia="en-US"/>
              </w:rPr>
              <w:t>ssociation (ISTA)</w:t>
            </w:r>
          </w:p>
          <w:p w14:paraId="0B0F7728" w14:textId="77777777" w:rsidR="00542101" w:rsidRPr="003E5254" w:rsidRDefault="00542101" w:rsidP="00BF1BAC">
            <w:pPr>
              <w:numPr>
                <w:ilvl w:val="0"/>
                <w:numId w:val="9"/>
              </w:numPr>
              <w:spacing w:before="0" w:after="0" w:line="276" w:lineRule="auto"/>
              <w:contextualSpacing w:val="0"/>
              <w:jc w:val="left"/>
              <w:rPr>
                <w:rFonts w:eastAsia="Calibri" w:cstheme="minorHAnsi"/>
                <w:bCs/>
                <w:lang w:eastAsia="en-US"/>
              </w:rPr>
            </w:pPr>
            <w:r w:rsidRPr="003E5254">
              <w:rPr>
                <w:rFonts w:eastAsia="Calibri" w:cstheme="minorHAnsi"/>
                <w:bCs/>
                <w:lang w:eastAsia="en-US"/>
              </w:rPr>
              <w:t>Microbiology and plant pathology skills</w:t>
            </w:r>
          </w:p>
          <w:p w14:paraId="6B5AFB17" w14:textId="5022933D" w:rsidR="00542101" w:rsidRPr="003E5254" w:rsidRDefault="00542101" w:rsidP="00BF1BAC">
            <w:pPr>
              <w:numPr>
                <w:ilvl w:val="1"/>
                <w:numId w:val="9"/>
              </w:numPr>
              <w:spacing w:before="0" w:after="0" w:line="276" w:lineRule="auto"/>
              <w:contextualSpacing w:val="0"/>
              <w:jc w:val="left"/>
              <w:rPr>
                <w:rFonts w:eastAsia="Calibri" w:cstheme="minorHAnsi"/>
                <w:bCs/>
                <w:lang w:eastAsia="en-US"/>
              </w:rPr>
            </w:pPr>
            <w:r w:rsidRPr="003E5254">
              <w:rPr>
                <w:rFonts w:eastAsia="Calibri" w:cstheme="minorHAnsi"/>
                <w:bCs/>
                <w:lang w:eastAsia="en-US"/>
              </w:rPr>
              <w:t>Management of field, greenhouse and lab trials for fungicides and bio</w:t>
            </w:r>
            <w:r w:rsidR="00D924AE" w:rsidRPr="003E5254">
              <w:rPr>
                <w:rFonts w:eastAsia="Calibri" w:cstheme="minorHAnsi"/>
                <w:bCs/>
                <w:lang w:eastAsia="en-US"/>
              </w:rPr>
              <w:t>-control agents evaluations</w:t>
            </w:r>
          </w:p>
          <w:p w14:paraId="32CE9938" w14:textId="7491D2DA" w:rsidR="00542101" w:rsidRPr="003E5254" w:rsidRDefault="00D924AE" w:rsidP="00D924AE">
            <w:pPr>
              <w:numPr>
                <w:ilvl w:val="0"/>
                <w:numId w:val="9"/>
              </w:numPr>
              <w:spacing w:before="0" w:after="0" w:line="276" w:lineRule="auto"/>
              <w:contextualSpacing w:val="0"/>
              <w:jc w:val="left"/>
              <w:rPr>
                <w:rFonts w:eastAsia="Calibri" w:cstheme="minorHAnsi"/>
                <w:b/>
                <w:bCs/>
                <w:lang w:eastAsia="en-US"/>
              </w:rPr>
            </w:pPr>
            <w:r w:rsidRPr="003E5254">
              <w:rPr>
                <w:rFonts w:eastAsia="Calibri" w:cstheme="minorHAnsi"/>
                <w:bCs/>
                <w:lang w:eastAsia="en-US"/>
              </w:rPr>
              <w:t>Statistical data analysis</w:t>
            </w:r>
            <w:r w:rsidR="00110E6D">
              <w:rPr>
                <w:rFonts w:eastAsia="Calibri" w:cstheme="minorHAnsi"/>
                <w:bCs/>
                <w:lang w:eastAsia="en-US"/>
              </w:rPr>
              <w:t xml:space="preserve"> (SAS and </w:t>
            </w:r>
            <w:proofErr w:type="spellStart"/>
            <w:r w:rsidR="00110E6D">
              <w:rPr>
                <w:rFonts w:eastAsia="Calibri" w:cstheme="minorHAnsi"/>
                <w:bCs/>
                <w:lang w:eastAsia="en-US"/>
              </w:rPr>
              <w:t>GenStat</w:t>
            </w:r>
            <w:proofErr w:type="spellEnd"/>
            <w:r w:rsidR="00110E6D">
              <w:rPr>
                <w:rFonts w:eastAsia="Calibri" w:cstheme="minorHAnsi"/>
                <w:bCs/>
                <w:lang w:eastAsia="en-US"/>
              </w:rPr>
              <w:t>)</w:t>
            </w:r>
          </w:p>
        </w:tc>
      </w:tr>
      <w:tr w:rsidR="005C25FC" w:rsidRPr="003E5254" w14:paraId="1FCF7FBC" w14:textId="77777777" w:rsidTr="00E64E92">
        <w:trPr>
          <w:trHeight w:val="670"/>
        </w:trPr>
        <w:tc>
          <w:tcPr>
            <w:tcW w:w="2127" w:type="dxa"/>
            <w:tcBorders>
              <w:right w:val="single" w:sz="6" w:space="0" w:color="BA181A"/>
            </w:tcBorders>
          </w:tcPr>
          <w:p w14:paraId="74253A4F" w14:textId="77777777" w:rsidR="0030352C" w:rsidRDefault="0030352C" w:rsidP="005C25FC">
            <w:pPr>
              <w:spacing w:line="240" w:lineRule="auto"/>
              <w:jc w:val="left"/>
              <w:rPr>
                <w:rFonts w:cstheme="minorHAnsi"/>
                <w:b/>
              </w:rPr>
            </w:pPr>
          </w:p>
          <w:p w14:paraId="6A580E51" w14:textId="175006E5" w:rsidR="005C25FC" w:rsidRPr="003E5254" w:rsidRDefault="005C25FC" w:rsidP="005C25FC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3E5254">
              <w:rPr>
                <w:rFonts w:cstheme="minorHAnsi"/>
                <w:b/>
              </w:rPr>
              <w:t>Teaching and Training</w:t>
            </w:r>
          </w:p>
        </w:tc>
        <w:tc>
          <w:tcPr>
            <w:tcW w:w="7938" w:type="dxa"/>
            <w:tcBorders>
              <w:left w:val="single" w:sz="6" w:space="0" w:color="BA181A"/>
            </w:tcBorders>
          </w:tcPr>
          <w:p w14:paraId="1214C4FC" w14:textId="77777777" w:rsidR="0030352C" w:rsidRDefault="0030352C" w:rsidP="0030352C">
            <w:pPr>
              <w:spacing w:before="0" w:after="0" w:line="276" w:lineRule="auto"/>
              <w:ind w:left="720"/>
              <w:contextualSpacing w:val="0"/>
              <w:jc w:val="left"/>
              <w:rPr>
                <w:rFonts w:eastAsia="Calibri" w:cstheme="minorHAnsi"/>
                <w:bCs/>
                <w:lang w:eastAsia="en-US"/>
              </w:rPr>
            </w:pPr>
          </w:p>
          <w:p w14:paraId="1E49B4D2" w14:textId="533ACE9A" w:rsidR="005C25FC" w:rsidRPr="003E5254" w:rsidRDefault="005C25FC" w:rsidP="005C25FC">
            <w:pPr>
              <w:numPr>
                <w:ilvl w:val="0"/>
                <w:numId w:val="9"/>
              </w:numPr>
              <w:spacing w:before="0" w:after="0" w:line="276" w:lineRule="auto"/>
              <w:contextualSpacing w:val="0"/>
              <w:jc w:val="left"/>
              <w:rPr>
                <w:rFonts w:eastAsia="Calibri" w:cstheme="minorHAnsi"/>
                <w:bCs/>
                <w:lang w:eastAsia="en-US"/>
              </w:rPr>
            </w:pPr>
            <w:r w:rsidRPr="00834A5F">
              <w:rPr>
                <w:rFonts w:eastAsia="Calibri" w:cstheme="minorHAnsi"/>
                <w:b/>
                <w:bCs/>
                <w:color w:val="C00000"/>
                <w:lang w:eastAsia="en-US"/>
              </w:rPr>
              <w:t>Plan, compile and deliver lectures, assessments</w:t>
            </w:r>
            <w:r w:rsidRPr="00834A5F">
              <w:rPr>
                <w:rFonts w:eastAsia="Calibri" w:cstheme="minorHAnsi"/>
                <w:bCs/>
                <w:color w:val="C00000"/>
                <w:lang w:eastAsia="en-US"/>
              </w:rPr>
              <w:t xml:space="preserve"> </w:t>
            </w:r>
            <w:r w:rsidRPr="003E5254">
              <w:rPr>
                <w:rFonts w:eastAsia="Calibri" w:cstheme="minorHAnsi"/>
                <w:bCs/>
                <w:lang w:eastAsia="en-US"/>
              </w:rPr>
              <w:t>for different sizes (9-300 students) and learning groups. Give constructive feedback within a reasonable time for courses in Genetics; Molecular and Cell Bio</w:t>
            </w:r>
            <w:r w:rsidRPr="00834A5F">
              <w:rPr>
                <w:rFonts w:eastAsia="Calibri" w:cstheme="minorHAnsi"/>
                <w:bCs/>
                <w:lang w:eastAsia="en-US"/>
              </w:rPr>
              <w:t>logy; Plant Pathology; Plant Physiology and Plant Protection.</w:t>
            </w:r>
            <w:r w:rsidRPr="003E5254">
              <w:rPr>
                <w:rFonts w:eastAsia="Calibri" w:cstheme="minorHAnsi"/>
                <w:bCs/>
                <w:lang w:eastAsia="en-US"/>
              </w:rPr>
              <w:t xml:space="preserve"> </w:t>
            </w:r>
          </w:p>
          <w:p w14:paraId="0CAAA041" w14:textId="00C66D40" w:rsidR="005C25FC" w:rsidRPr="003E5254" w:rsidRDefault="005C25FC" w:rsidP="005C25FC">
            <w:pPr>
              <w:numPr>
                <w:ilvl w:val="0"/>
                <w:numId w:val="9"/>
              </w:numPr>
              <w:spacing w:before="0" w:after="0" w:line="276" w:lineRule="auto"/>
              <w:contextualSpacing w:val="0"/>
              <w:jc w:val="left"/>
              <w:rPr>
                <w:rFonts w:eastAsia="Calibri" w:cstheme="minorHAnsi"/>
                <w:bCs/>
                <w:lang w:eastAsia="en-US"/>
              </w:rPr>
            </w:pPr>
            <w:r w:rsidRPr="003E5254">
              <w:rPr>
                <w:rFonts w:eastAsia="Calibri" w:cstheme="minorHAnsi"/>
                <w:b/>
                <w:bCs/>
                <w:lang w:eastAsia="en-US"/>
              </w:rPr>
              <w:t>Postgrad supervision</w:t>
            </w:r>
            <w:r w:rsidRPr="003E5254">
              <w:rPr>
                <w:rFonts w:eastAsia="Calibri" w:cstheme="minorHAnsi"/>
                <w:bCs/>
                <w:lang w:eastAsia="en-US"/>
              </w:rPr>
              <w:t xml:space="preserve"> at </w:t>
            </w:r>
            <w:r w:rsidR="0031261A" w:rsidRPr="003E5254">
              <w:rPr>
                <w:rFonts w:eastAsia="Calibri" w:cstheme="minorHAnsi"/>
                <w:bCs/>
                <w:lang w:eastAsia="en-US"/>
              </w:rPr>
              <w:t>Honors</w:t>
            </w:r>
            <w:r w:rsidRPr="003E5254">
              <w:rPr>
                <w:rFonts w:eastAsia="Calibri" w:cstheme="minorHAnsi"/>
                <w:bCs/>
                <w:lang w:eastAsia="en-US"/>
              </w:rPr>
              <w:t xml:space="preserve"> level</w:t>
            </w:r>
          </w:p>
          <w:p w14:paraId="4F2A2B64" w14:textId="5031CA6F" w:rsidR="00E8129E" w:rsidRPr="0031261A" w:rsidRDefault="005C25FC" w:rsidP="00E8129E">
            <w:pPr>
              <w:numPr>
                <w:ilvl w:val="0"/>
                <w:numId w:val="9"/>
              </w:numPr>
              <w:spacing w:before="0" w:after="0" w:line="276" w:lineRule="auto"/>
              <w:contextualSpacing w:val="0"/>
              <w:jc w:val="left"/>
              <w:rPr>
                <w:rFonts w:eastAsia="Calibri" w:cstheme="minorHAnsi"/>
                <w:bCs/>
                <w:lang w:eastAsia="en-US"/>
              </w:rPr>
            </w:pPr>
            <w:r w:rsidRPr="00834A5F">
              <w:rPr>
                <w:rFonts w:eastAsia="Calibri" w:cstheme="minorHAnsi"/>
                <w:b/>
                <w:bCs/>
                <w:color w:val="C00000"/>
                <w:lang w:eastAsia="en-US"/>
              </w:rPr>
              <w:t xml:space="preserve">Conference </w:t>
            </w:r>
            <w:r w:rsidRPr="00834A5F">
              <w:rPr>
                <w:rFonts w:eastAsia="Calibri" w:cstheme="minorHAnsi"/>
                <w:bCs/>
                <w:lang w:eastAsia="en-US"/>
              </w:rPr>
              <w:t>attendance</w:t>
            </w:r>
            <w:r w:rsidR="006D1EC0">
              <w:rPr>
                <w:rFonts w:eastAsia="Calibri" w:cstheme="minorHAnsi"/>
                <w:b/>
                <w:bCs/>
                <w:lang w:eastAsia="en-US"/>
              </w:rPr>
              <w:t xml:space="preserve"> </w:t>
            </w:r>
            <w:r w:rsidR="006D1EC0">
              <w:rPr>
                <w:rFonts w:eastAsia="Calibri" w:cstheme="minorHAnsi"/>
                <w:bCs/>
                <w:lang w:eastAsia="en-US"/>
              </w:rPr>
              <w:t>(local and international)</w:t>
            </w:r>
            <w:r w:rsidRPr="003E5254">
              <w:rPr>
                <w:rFonts w:eastAsia="Calibri" w:cstheme="minorHAnsi"/>
                <w:bCs/>
                <w:lang w:eastAsia="en-US"/>
              </w:rPr>
              <w:t xml:space="preserve"> and scientific writing</w:t>
            </w:r>
          </w:p>
        </w:tc>
      </w:tr>
    </w:tbl>
    <w:p w14:paraId="2FCABA9B" w14:textId="77777777" w:rsidR="009F4298" w:rsidRDefault="009F4298" w:rsidP="00542101">
      <w:pPr>
        <w:spacing w:line="240" w:lineRule="auto"/>
        <w:rPr>
          <w:rFonts w:cstheme="minorHAnsi"/>
          <w:smallCaps/>
          <w:sz w:val="28"/>
          <w:szCs w:val="28"/>
        </w:rPr>
      </w:pPr>
    </w:p>
    <w:p w14:paraId="09FE2ED8" w14:textId="77777777" w:rsidR="003C4CCE" w:rsidRDefault="003C4CCE" w:rsidP="00542101">
      <w:pPr>
        <w:spacing w:line="240" w:lineRule="auto"/>
        <w:rPr>
          <w:rFonts w:cstheme="minorHAnsi"/>
          <w:smallCaps/>
          <w:sz w:val="28"/>
          <w:szCs w:val="28"/>
        </w:rPr>
      </w:pPr>
    </w:p>
    <w:p w14:paraId="518ED4B0" w14:textId="7757D97A" w:rsidR="00542101" w:rsidRPr="00834A5F" w:rsidRDefault="00542101" w:rsidP="00542101">
      <w:pPr>
        <w:spacing w:line="240" w:lineRule="auto"/>
        <w:rPr>
          <w:rFonts w:cstheme="minorHAnsi"/>
          <w:b/>
          <w:smallCaps/>
          <w:color w:val="C00000"/>
          <w:sz w:val="28"/>
          <w:szCs w:val="28"/>
        </w:rPr>
      </w:pPr>
      <w:r w:rsidRPr="00834A5F">
        <w:rPr>
          <w:rFonts w:cstheme="minorHAnsi"/>
          <w:b/>
          <w:smallCaps/>
          <w:color w:val="C00000"/>
          <w:sz w:val="28"/>
          <w:szCs w:val="28"/>
        </w:rPr>
        <w:t>Employment History</w:t>
      </w:r>
    </w:p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7688"/>
        <w:gridCol w:w="817"/>
        <w:gridCol w:w="283"/>
      </w:tblGrid>
      <w:tr w:rsidR="00542101" w:rsidRPr="003E5254" w14:paraId="1C9A3B80" w14:textId="77777777" w:rsidTr="00132C46">
        <w:trPr>
          <w:trHeight w:val="319"/>
        </w:trPr>
        <w:tc>
          <w:tcPr>
            <w:tcW w:w="1985" w:type="dxa"/>
            <w:gridSpan w:val="2"/>
            <w:tcBorders>
              <w:right w:val="single" w:sz="6" w:space="0" w:color="BA181A"/>
            </w:tcBorders>
          </w:tcPr>
          <w:p w14:paraId="6F8245CB" w14:textId="0766A99B" w:rsidR="00542101" w:rsidRPr="003E5254" w:rsidRDefault="00542101" w:rsidP="00E31030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3E5254">
              <w:rPr>
                <w:rFonts w:cstheme="minorHAnsi"/>
                <w:b/>
              </w:rPr>
              <w:t xml:space="preserve">05.2016 – </w:t>
            </w:r>
            <w:r w:rsidR="00E31030">
              <w:rPr>
                <w:rFonts w:cstheme="minorHAnsi"/>
                <w:b/>
              </w:rPr>
              <w:t>2019</w:t>
            </w:r>
          </w:p>
        </w:tc>
        <w:tc>
          <w:tcPr>
            <w:tcW w:w="8788" w:type="dxa"/>
            <w:gridSpan w:val="3"/>
            <w:tcBorders>
              <w:left w:val="single" w:sz="6" w:space="0" w:color="BA181A"/>
            </w:tcBorders>
          </w:tcPr>
          <w:p w14:paraId="73BC5F20" w14:textId="55DA7094" w:rsidR="00542101" w:rsidRPr="003E5254" w:rsidRDefault="00B16273" w:rsidP="00BF1BAC">
            <w:pPr>
              <w:spacing w:line="240" w:lineRule="auto"/>
              <w:jc w:val="left"/>
              <w:rPr>
                <w:rFonts w:cstheme="minorHAnsi"/>
                <w:sz w:val="24"/>
                <w:szCs w:val="24"/>
                <w:lang w:val="de-DE"/>
              </w:rPr>
            </w:pPr>
            <w:r w:rsidRPr="0031261A">
              <w:rPr>
                <w:rFonts w:cstheme="minorHAnsi"/>
                <w:b/>
                <w:color w:val="C00000"/>
                <w:sz w:val="24"/>
                <w:szCs w:val="24"/>
                <w:lang w:val="de-DE"/>
              </w:rPr>
              <w:t xml:space="preserve">Part-time </w:t>
            </w:r>
            <w:r w:rsidR="00542101" w:rsidRPr="0031261A">
              <w:rPr>
                <w:rFonts w:cstheme="minorHAnsi"/>
                <w:b/>
                <w:color w:val="C00000"/>
                <w:sz w:val="24"/>
                <w:szCs w:val="24"/>
                <w:lang w:val="de-DE"/>
              </w:rPr>
              <w:t xml:space="preserve">Senior Lecturer </w:t>
            </w:r>
            <w:r w:rsidR="00542101" w:rsidRPr="003E5254">
              <w:rPr>
                <w:rFonts w:cstheme="minorHAnsi"/>
                <w:sz w:val="24"/>
                <w:szCs w:val="24"/>
                <w:lang w:val="de-DE"/>
              </w:rPr>
              <w:t xml:space="preserve">at </w:t>
            </w:r>
            <w:r w:rsidR="00542101" w:rsidRPr="003E5254">
              <w:rPr>
                <w:rFonts w:cstheme="minorHAnsi"/>
                <w:i/>
                <w:sz w:val="24"/>
                <w:szCs w:val="24"/>
                <w:lang w:val="de-DE"/>
              </w:rPr>
              <w:t>University of Pretoria</w:t>
            </w:r>
            <w:r w:rsidR="00542101" w:rsidRPr="003E5254">
              <w:rPr>
                <w:rFonts w:cstheme="minorHAnsi"/>
                <w:sz w:val="24"/>
                <w:szCs w:val="24"/>
                <w:lang w:val="de-DE"/>
              </w:rPr>
              <w:t>, South Africa.</w:t>
            </w:r>
          </w:p>
        </w:tc>
      </w:tr>
      <w:tr w:rsidR="00542101" w:rsidRPr="003E5254" w14:paraId="21C408EE" w14:textId="77777777" w:rsidTr="00132C46">
        <w:trPr>
          <w:trHeight w:val="782"/>
        </w:trPr>
        <w:tc>
          <w:tcPr>
            <w:tcW w:w="1985" w:type="dxa"/>
            <w:gridSpan w:val="2"/>
            <w:tcBorders>
              <w:right w:val="single" w:sz="6" w:space="0" w:color="BA181A"/>
            </w:tcBorders>
          </w:tcPr>
          <w:p w14:paraId="63E94E20" w14:textId="77777777" w:rsidR="00542101" w:rsidRPr="003E5254" w:rsidRDefault="00542101" w:rsidP="00BF1BAC">
            <w:pPr>
              <w:spacing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8788" w:type="dxa"/>
            <w:gridSpan w:val="3"/>
            <w:tcBorders>
              <w:left w:val="single" w:sz="6" w:space="0" w:color="BA181A"/>
            </w:tcBorders>
          </w:tcPr>
          <w:p w14:paraId="08671D69" w14:textId="23B1ED24" w:rsidR="00542101" w:rsidRPr="00834A5F" w:rsidRDefault="00542101" w:rsidP="00BF1B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  <w:b/>
                <w:color w:val="C00000"/>
              </w:rPr>
            </w:pPr>
            <w:r w:rsidRPr="00834A5F">
              <w:rPr>
                <w:rFonts w:asciiTheme="minorHAnsi" w:eastAsiaTheme="minorEastAsia" w:hAnsiTheme="minorHAnsi" w:cstheme="minorHAnsi"/>
                <w:b/>
                <w:color w:val="C00000"/>
              </w:rPr>
              <w:t xml:space="preserve">Coordinate and manage course work, </w:t>
            </w:r>
            <w:r w:rsidR="00E64E92" w:rsidRPr="00834A5F">
              <w:rPr>
                <w:rFonts w:asciiTheme="minorHAnsi" w:eastAsiaTheme="minorEastAsia" w:hAnsiTheme="minorHAnsi" w:cstheme="minorHAnsi"/>
                <w:b/>
                <w:color w:val="C00000"/>
              </w:rPr>
              <w:t>Lectures and tutors</w:t>
            </w:r>
            <w:r w:rsidRPr="00834A5F">
              <w:rPr>
                <w:rFonts w:asciiTheme="minorHAnsi" w:eastAsiaTheme="minorEastAsia" w:hAnsiTheme="minorHAnsi" w:cstheme="minorHAnsi"/>
                <w:b/>
                <w:color w:val="C00000"/>
              </w:rPr>
              <w:t xml:space="preserve"> </w:t>
            </w:r>
          </w:p>
          <w:p w14:paraId="76DFFB51" w14:textId="77777777" w:rsidR="00542101" w:rsidRPr="003E5254" w:rsidRDefault="00542101" w:rsidP="00BF1B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3E5254">
              <w:rPr>
                <w:rFonts w:asciiTheme="minorHAnsi" w:eastAsiaTheme="minorEastAsia" w:hAnsiTheme="minorHAnsi" w:cstheme="minorHAnsi"/>
              </w:rPr>
              <w:t>Prepare and give formal lectures, practical, tutorial classes and consultation sessions with students.</w:t>
            </w:r>
          </w:p>
          <w:p w14:paraId="69B1891B" w14:textId="77777777" w:rsidR="00542101" w:rsidRPr="003E5254" w:rsidRDefault="00542101" w:rsidP="00BF1B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3E5254">
              <w:rPr>
                <w:rFonts w:asciiTheme="minorHAnsi" w:eastAsiaTheme="minorEastAsia" w:hAnsiTheme="minorHAnsi" w:cstheme="minorHAnsi"/>
              </w:rPr>
              <w:t>Student assessments (assignment, tests and exams).</w:t>
            </w:r>
          </w:p>
          <w:p w14:paraId="09B938C8" w14:textId="3908F565" w:rsidR="00B16273" w:rsidRPr="003E5254" w:rsidRDefault="00B16273" w:rsidP="007D71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3E5254">
              <w:rPr>
                <w:rFonts w:asciiTheme="minorHAnsi" w:eastAsiaTheme="minorEastAsia" w:hAnsiTheme="minorHAnsi" w:cstheme="minorHAnsi"/>
              </w:rPr>
              <w:t>Modules include Life Sciences (JWT 315</w:t>
            </w:r>
            <w:r w:rsidR="007D71AC">
              <w:rPr>
                <w:rFonts w:asciiTheme="minorHAnsi" w:eastAsiaTheme="minorEastAsia" w:hAnsiTheme="minorHAnsi" w:cstheme="minorHAnsi"/>
              </w:rPr>
              <w:t>, JWT 325</w:t>
            </w:r>
            <w:r w:rsidRPr="003E5254">
              <w:rPr>
                <w:rFonts w:asciiTheme="minorHAnsi" w:eastAsiaTheme="minorEastAsia" w:hAnsiTheme="minorHAnsi" w:cstheme="minorHAnsi"/>
              </w:rPr>
              <w:t xml:space="preserve"> and JLS </w:t>
            </w:r>
            <w:r w:rsidR="007D71AC">
              <w:rPr>
                <w:rFonts w:asciiTheme="minorHAnsi" w:eastAsiaTheme="minorEastAsia" w:hAnsiTheme="minorHAnsi" w:cstheme="minorHAnsi"/>
              </w:rPr>
              <w:t>4</w:t>
            </w:r>
            <w:r w:rsidRPr="003E5254">
              <w:rPr>
                <w:rFonts w:asciiTheme="minorHAnsi" w:eastAsiaTheme="minorEastAsia" w:hAnsiTheme="minorHAnsi" w:cstheme="minorHAnsi"/>
              </w:rPr>
              <w:t>10), Molecular and Cell Biology (MLB 111, and 143), Plant Physiology (BOT 161)</w:t>
            </w:r>
          </w:p>
        </w:tc>
      </w:tr>
      <w:tr w:rsidR="002E176C" w:rsidRPr="003E5254" w14:paraId="75AAB5C9" w14:textId="77777777" w:rsidTr="00132C46">
        <w:trPr>
          <w:gridAfter w:val="2"/>
          <w:wAfter w:w="1100" w:type="dxa"/>
          <w:trHeight w:val="782"/>
        </w:trPr>
        <w:tc>
          <w:tcPr>
            <w:tcW w:w="1985" w:type="dxa"/>
            <w:gridSpan w:val="2"/>
            <w:tcBorders>
              <w:right w:val="single" w:sz="6" w:space="0" w:color="BA181A"/>
            </w:tcBorders>
          </w:tcPr>
          <w:p w14:paraId="26FA84F7" w14:textId="77777777" w:rsidR="00132C46" w:rsidRPr="003E5254" w:rsidRDefault="00132C46" w:rsidP="007A4E2E">
            <w:pPr>
              <w:spacing w:line="240" w:lineRule="auto"/>
              <w:jc w:val="left"/>
              <w:rPr>
                <w:rFonts w:cstheme="minorHAnsi"/>
                <w:b/>
              </w:rPr>
            </w:pPr>
          </w:p>
          <w:p w14:paraId="08C3B2B1" w14:textId="3800D95D" w:rsidR="002E176C" w:rsidRPr="003E5254" w:rsidRDefault="002E176C" w:rsidP="003C4CCE">
            <w:pPr>
              <w:spacing w:line="240" w:lineRule="auto"/>
              <w:jc w:val="left"/>
              <w:rPr>
                <w:rFonts w:cstheme="minorHAnsi"/>
                <w:lang w:val="de-DE"/>
              </w:rPr>
            </w:pPr>
            <w:r w:rsidRPr="003E5254">
              <w:rPr>
                <w:rFonts w:cstheme="minorHAnsi"/>
                <w:b/>
              </w:rPr>
              <w:t>05.201</w:t>
            </w:r>
            <w:r w:rsidR="003C4CCE">
              <w:rPr>
                <w:rFonts w:cstheme="minorHAnsi"/>
                <w:b/>
              </w:rPr>
              <w:t>0</w:t>
            </w:r>
            <w:r w:rsidRPr="003E5254">
              <w:rPr>
                <w:rFonts w:cstheme="minorHAnsi"/>
                <w:b/>
              </w:rPr>
              <w:t xml:space="preserve"> – </w:t>
            </w:r>
            <w:r w:rsidR="007A4E2E" w:rsidRPr="003E5254">
              <w:rPr>
                <w:rFonts w:cstheme="minorHAnsi"/>
                <w:b/>
              </w:rPr>
              <w:t>12.201</w:t>
            </w:r>
            <w:r w:rsidR="003C4CCE">
              <w:rPr>
                <w:rFonts w:cstheme="minorHAnsi"/>
                <w:b/>
              </w:rPr>
              <w:t>5</w:t>
            </w:r>
          </w:p>
        </w:tc>
        <w:tc>
          <w:tcPr>
            <w:tcW w:w="7688" w:type="dxa"/>
            <w:tcBorders>
              <w:left w:val="single" w:sz="6" w:space="0" w:color="BA181A"/>
            </w:tcBorders>
          </w:tcPr>
          <w:p w14:paraId="695C8BF0" w14:textId="77777777" w:rsidR="00132C46" w:rsidRPr="003E5254" w:rsidRDefault="00132C46" w:rsidP="003A448A">
            <w:pPr>
              <w:spacing w:line="240" w:lineRule="auto"/>
              <w:rPr>
                <w:rFonts w:cstheme="minorHAnsi"/>
                <w:b/>
                <w:lang w:val="de-DE"/>
              </w:rPr>
            </w:pPr>
          </w:p>
          <w:p w14:paraId="56AAF3F6" w14:textId="396C772A" w:rsidR="002E176C" w:rsidRPr="003E5254" w:rsidRDefault="002E176C" w:rsidP="003A44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61A">
              <w:rPr>
                <w:rFonts w:cstheme="minorHAnsi"/>
                <w:b/>
                <w:color w:val="C00000"/>
                <w:sz w:val="24"/>
                <w:szCs w:val="24"/>
                <w:lang w:val="de-DE"/>
              </w:rPr>
              <w:t>Science Communicat</w:t>
            </w:r>
            <w:r w:rsidR="003C4CCE">
              <w:rPr>
                <w:rFonts w:cstheme="minorHAnsi"/>
                <w:b/>
                <w:color w:val="C00000"/>
                <w:sz w:val="24"/>
                <w:szCs w:val="24"/>
                <w:lang w:val="de-DE"/>
              </w:rPr>
              <w:t>or</w:t>
            </w:r>
            <w:r w:rsidRPr="0031261A">
              <w:rPr>
                <w:rFonts w:cstheme="minorHAnsi"/>
                <w:b/>
                <w:color w:val="C00000"/>
                <w:sz w:val="24"/>
                <w:szCs w:val="24"/>
                <w:lang w:val="de-DE"/>
              </w:rPr>
              <w:t xml:space="preserve"> </w:t>
            </w:r>
            <w:r w:rsidRPr="003E5254">
              <w:rPr>
                <w:rFonts w:cstheme="minorHAnsi"/>
                <w:sz w:val="24"/>
                <w:szCs w:val="24"/>
                <w:lang w:val="de-DE"/>
              </w:rPr>
              <w:t xml:space="preserve">at </w:t>
            </w:r>
            <w:r w:rsidRPr="003E5254">
              <w:rPr>
                <w:rFonts w:cstheme="minorHAnsi"/>
                <w:i/>
                <w:sz w:val="24"/>
                <w:szCs w:val="24"/>
                <w:lang w:val="de-DE"/>
              </w:rPr>
              <w:t>Sci-Enza and NYS-DST</w:t>
            </w:r>
            <w:r w:rsidRPr="003E5254">
              <w:rPr>
                <w:rFonts w:cstheme="minorHAnsi"/>
                <w:sz w:val="24"/>
                <w:szCs w:val="24"/>
                <w:lang w:val="de-DE"/>
              </w:rPr>
              <w:t>.</w:t>
            </w:r>
          </w:p>
          <w:p w14:paraId="775DFF07" w14:textId="77777777" w:rsidR="002E176C" w:rsidRPr="003E5254" w:rsidRDefault="002E176C" w:rsidP="002E176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7808E6">
              <w:rPr>
                <w:rFonts w:asciiTheme="minorHAnsi" w:eastAsiaTheme="minorEastAsia" w:hAnsiTheme="minorHAnsi" w:cstheme="minorHAnsi"/>
              </w:rPr>
              <w:t>UP With Science (UPWS) 2011</w:t>
            </w:r>
            <w:r w:rsidRPr="003E5254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>Project</w:t>
            </w:r>
            <w:r w:rsidRPr="007808E6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>Leader</w:t>
            </w:r>
            <w:r w:rsidRPr="007808E6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  <w:r w:rsidRPr="003E5254">
              <w:rPr>
                <w:rFonts w:asciiTheme="minorHAnsi" w:eastAsiaTheme="minorEastAsia" w:hAnsiTheme="minorHAnsi" w:cstheme="minorHAnsi"/>
              </w:rPr>
              <w:t xml:space="preserve">– mentored 12 Grade 11 learners on research (Silver medal Gauteng Science Expo). </w:t>
            </w:r>
          </w:p>
          <w:p w14:paraId="6C0DA780" w14:textId="1D799D23" w:rsidR="002E176C" w:rsidRPr="003E5254" w:rsidRDefault="002E176C" w:rsidP="002E176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 xml:space="preserve">Chess </w:t>
            </w:r>
            <w:r w:rsidR="00132C46" w:rsidRPr="007808E6">
              <w:rPr>
                <w:rFonts w:asciiTheme="minorHAnsi" w:eastAsiaTheme="minorEastAsia" w:hAnsiTheme="minorHAnsi" w:cstheme="minorHAnsi"/>
                <w:color w:val="C00000"/>
              </w:rPr>
              <w:t>–</w:t>
            </w:r>
            <w:r w:rsidRPr="007808E6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>Founder</w:t>
            </w:r>
            <w:r w:rsidR="00132C46"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 xml:space="preserve"> and Manager</w:t>
            </w:r>
            <w:r w:rsidRPr="007808E6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  <w:r w:rsidRPr="003E5254">
              <w:rPr>
                <w:rFonts w:asciiTheme="minorHAnsi" w:eastAsiaTheme="minorEastAsia" w:hAnsiTheme="minorHAnsi" w:cstheme="minorHAnsi"/>
              </w:rPr>
              <w:t xml:space="preserve">of </w:t>
            </w:r>
            <w:proofErr w:type="spellStart"/>
            <w:r w:rsidRPr="003E5254">
              <w:rPr>
                <w:rFonts w:asciiTheme="minorHAnsi" w:eastAsiaTheme="minorEastAsia" w:hAnsiTheme="minorHAnsi" w:cstheme="minorHAnsi"/>
              </w:rPr>
              <w:t>Sci-Enza</w:t>
            </w:r>
            <w:proofErr w:type="spellEnd"/>
            <w:r w:rsidRPr="003E5254">
              <w:rPr>
                <w:rFonts w:asciiTheme="minorHAnsi" w:eastAsiaTheme="minorEastAsia" w:hAnsiTheme="minorHAnsi" w:cstheme="minorHAnsi"/>
              </w:rPr>
              <w:t xml:space="preserve"> Chess and liaised with </w:t>
            </w:r>
            <w:proofErr w:type="spellStart"/>
            <w:r w:rsidRPr="003E5254">
              <w:rPr>
                <w:rFonts w:asciiTheme="minorHAnsi" w:eastAsiaTheme="minorEastAsia" w:hAnsiTheme="minorHAnsi" w:cstheme="minorHAnsi"/>
              </w:rPr>
              <w:t>TuksSports</w:t>
            </w:r>
            <w:proofErr w:type="spellEnd"/>
            <w:r w:rsidRPr="003E5254">
              <w:rPr>
                <w:rFonts w:asciiTheme="minorHAnsi" w:eastAsiaTheme="minorEastAsia" w:hAnsiTheme="minorHAnsi" w:cstheme="minorHAnsi"/>
              </w:rPr>
              <w:t xml:space="preserve"> to create TuksChess</w:t>
            </w:r>
            <w:r w:rsidR="00E8129E" w:rsidRPr="003E5254">
              <w:rPr>
                <w:rFonts w:asciiTheme="minorHAnsi" w:eastAsiaTheme="minorEastAsia" w:hAnsiTheme="minorHAnsi" w:cstheme="minorHAnsi"/>
              </w:rPr>
              <w:t xml:space="preserve"> now winners of 2017, 2018 and 2019 </w:t>
            </w:r>
            <w:r w:rsidRPr="003E5254">
              <w:rPr>
                <w:rFonts w:asciiTheme="minorHAnsi" w:eastAsiaTheme="minorEastAsia" w:hAnsiTheme="minorHAnsi" w:cstheme="minorHAnsi"/>
              </w:rPr>
              <w:t>U</w:t>
            </w:r>
            <w:r w:rsidR="00E8129E" w:rsidRPr="003E5254">
              <w:rPr>
                <w:rFonts w:asciiTheme="minorHAnsi" w:eastAsiaTheme="minorEastAsia" w:hAnsiTheme="minorHAnsi" w:cstheme="minorHAnsi"/>
              </w:rPr>
              <w:t xml:space="preserve">niversity Sports </w:t>
            </w:r>
            <w:r w:rsidRPr="003E5254">
              <w:rPr>
                <w:rFonts w:asciiTheme="minorHAnsi" w:eastAsiaTheme="minorEastAsia" w:hAnsiTheme="minorHAnsi" w:cstheme="minorHAnsi"/>
              </w:rPr>
              <w:t>S</w:t>
            </w:r>
            <w:r w:rsidR="00E8129E" w:rsidRPr="003E5254">
              <w:rPr>
                <w:rFonts w:asciiTheme="minorHAnsi" w:eastAsiaTheme="minorEastAsia" w:hAnsiTheme="minorHAnsi" w:cstheme="minorHAnsi"/>
              </w:rPr>
              <w:t xml:space="preserve">outh </w:t>
            </w:r>
            <w:r w:rsidRPr="003E5254">
              <w:rPr>
                <w:rFonts w:asciiTheme="minorHAnsi" w:eastAsiaTheme="minorEastAsia" w:hAnsiTheme="minorHAnsi" w:cstheme="minorHAnsi"/>
              </w:rPr>
              <w:t>A</w:t>
            </w:r>
            <w:r w:rsidR="00E8129E" w:rsidRPr="003E5254">
              <w:rPr>
                <w:rFonts w:asciiTheme="minorHAnsi" w:eastAsiaTheme="minorEastAsia" w:hAnsiTheme="minorHAnsi" w:cstheme="minorHAnsi"/>
              </w:rPr>
              <w:t>frica</w:t>
            </w:r>
            <w:r w:rsidRPr="003E5254">
              <w:rPr>
                <w:rFonts w:asciiTheme="minorHAnsi" w:eastAsiaTheme="minorEastAsia" w:hAnsiTheme="minorHAnsi" w:cstheme="minorHAnsi"/>
              </w:rPr>
              <w:t xml:space="preserve"> </w:t>
            </w:r>
            <w:r w:rsidR="00E8129E" w:rsidRPr="003E5254">
              <w:rPr>
                <w:rFonts w:asciiTheme="minorHAnsi" w:eastAsiaTheme="minorEastAsia" w:hAnsiTheme="minorHAnsi" w:cstheme="minorHAnsi"/>
              </w:rPr>
              <w:t>(USSA)</w:t>
            </w:r>
            <w:r w:rsidRPr="003E5254">
              <w:rPr>
                <w:rFonts w:asciiTheme="minorHAnsi" w:eastAsiaTheme="minorEastAsia" w:hAnsiTheme="minorHAnsi" w:cstheme="minorHAnsi"/>
              </w:rPr>
              <w:t xml:space="preserve"> Champions</w:t>
            </w:r>
            <w:r w:rsidR="00E8129E" w:rsidRPr="003E5254">
              <w:rPr>
                <w:rFonts w:asciiTheme="minorHAnsi" w:eastAsiaTheme="minorEastAsia" w:hAnsiTheme="minorHAnsi" w:cstheme="minorHAnsi"/>
              </w:rPr>
              <w:t>hips</w:t>
            </w:r>
            <w:r w:rsidRPr="003E5254">
              <w:rPr>
                <w:rFonts w:asciiTheme="minorHAnsi" w:eastAsiaTheme="minorEastAsia" w:hAnsiTheme="minorHAnsi" w:cstheme="minorHAnsi"/>
              </w:rPr>
              <w:t xml:space="preserve">. </w:t>
            </w:r>
            <w:r w:rsidR="005E2A64">
              <w:rPr>
                <w:rFonts w:asciiTheme="minorHAnsi" w:eastAsiaTheme="minorEastAsia" w:hAnsiTheme="minorHAnsi" w:cstheme="minorHAnsi"/>
              </w:rPr>
              <w:t xml:space="preserve">Awarded </w:t>
            </w:r>
            <w:r w:rsidR="005E2A64" w:rsidRPr="005E2A64">
              <w:rPr>
                <w:rFonts w:asciiTheme="minorHAnsi" w:eastAsiaTheme="minorEastAsia" w:hAnsiTheme="minorHAnsi" w:cstheme="minorHAnsi"/>
                <w:b/>
                <w:color w:val="C00000"/>
              </w:rPr>
              <w:t xml:space="preserve">2019 </w:t>
            </w:r>
            <w:proofErr w:type="spellStart"/>
            <w:r w:rsidR="005E2A64" w:rsidRPr="005E2A64">
              <w:rPr>
                <w:rFonts w:asciiTheme="minorHAnsi" w:eastAsiaTheme="minorEastAsia" w:hAnsiTheme="minorHAnsi" w:cstheme="minorHAnsi"/>
                <w:b/>
                <w:color w:val="C00000"/>
              </w:rPr>
              <w:t>TuksSport</w:t>
            </w:r>
            <w:proofErr w:type="spellEnd"/>
            <w:r w:rsidR="005E2A64" w:rsidRPr="005E2A64">
              <w:rPr>
                <w:rFonts w:asciiTheme="minorHAnsi" w:eastAsiaTheme="minorEastAsia" w:hAnsiTheme="minorHAnsi" w:cstheme="minorHAnsi"/>
                <w:b/>
                <w:color w:val="C00000"/>
              </w:rPr>
              <w:t xml:space="preserve"> administrator of the year</w:t>
            </w:r>
            <w:r w:rsidR="005E2A64">
              <w:rPr>
                <w:rFonts w:asciiTheme="minorHAnsi" w:eastAsiaTheme="minorEastAsia" w:hAnsiTheme="minorHAnsi" w:cstheme="minorHAnsi"/>
              </w:rPr>
              <w:t>.</w:t>
            </w:r>
          </w:p>
          <w:p w14:paraId="62DFD25C" w14:textId="77777777" w:rsidR="002E176C" w:rsidRPr="003E5254" w:rsidRDefault="002E176C" w:rsidP="002E176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>Outreach</w:t>
            </w:r>
            <w:r w:rsidRPr="007808E6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>initiatives</w:t>
            </w:r>
            <w:r w:rsidRPr="007808E6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  <w:r w:rsidRPr="003E5254">
              <w:rPr>
                <w:rFonts w:asciiTheme="minorHAnsi" w:eastAsiaTheme="minorEastAsia" w:hAnsiTheme="minorHAnsi" w:cstheme="minorHAnsi"/>
              </w:rPr>
              <w:t xml:space="preserve">– developed programs to present at science festivals (National Science week, </w:t>
            </w:r>
            <w:proofErr w:type="spellStart"/>
            <w:r w:rsidRPr="003E5254">
              <w:rPr>
                <w:rFonts w:asciiTheme="minorHAnsi" w:eastAsiaTheme="minorEastAsia" w:hAnsiTheme="minorHAnsi" w:cstheme="minorHAnsi"/>
              </w:rPr>
              <w:t>Sci</w:t>
            </w:r>
            <w:proofErr w:type="spellEnd"/>
            <w:r w:rsidRPr="003E5254">
              <w:rPr>
                <w:rFonts w:asciiTheme="minorHAnsi" w:eastAsiaTheme="minorEastAsia" w:hAnsiTheme="minorHAnsi" w:cstheme="minorHAnsi"/>
              </w:rPr>
              <w:t xml:space="preserve">-Fest and Sasol </w:t>
            </w:r>
            <w:proofErr w:type="spellStart"/>
            <w:r w:rsidRPr="003E5254">
              <w:rPr>
                <w:rFonts w:asciiTheme="minorHAnsi" w:eastAsiaTheme="minorEastAsia" w:hAnsiTheme="minorHAnsi" w:cstheme="minorHAnsi"/>
              </w:rPr>
              <w:t>TechnoX</w:t>
            </w:r>
            <w:proofErr w:type="spellEnd"/>
            <w:r w:rsidRPr="003E5254">
              <w:rPr>
                <w:rFonts w:asciiTheme="minorHAnsi" w:eastAsiaTheme="minorEastAsia" w:hAnsiTheme="minorHAnsi" w:cstheme="minorHAnsi"/>
              </w:rPr>
              <w:t>) to create public science awareness.</w:t>
            </w:r>
          </w:p>
          <w:p w14:paraId="3F95ECD0" w14:textId="77777777" w:rsidR="002E176C" w:rsidRPr="003E5254" w:rsidRDefault="002E176C" w:rsidP="002E176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3E5254">
              <w:rPr>
                <w:rFonts w:asciiTheme="minorHAnsi" w:eastAsiaTheme="minorEastAsia" w:hAnsiTheme="minorHAnsi" w:cstheme="minorHAnsi"/>
              </w:rPr>
              <w:t>Daily science programs developed to foster public awareness and appreciation of science.</w:t>
            </w:r>
          </w:p>
        </w:tc>
      </w:tr>
      <w:tr w:rsidR="00E64E92" w:rsidRPr="003E5254" w14:paraId="26FC6AE2" w14:textId="77777777" w:rsidTr="00132C46">
        <w:trPr>
          <w:gridAfter w:val="2"/>
          <w:wAfter w:w="1100" w:type="dxa"/>
          <w:trHeight w:val="319"/>
        </w:trPr>
        <w:tc>
          <w:tcPr>
            <w:tcW w:w="1985" w:type="dxa"/>
            <w:gridSpan w:val="2"/>
            <w:tcBorders>
              <w:right w:val="single" w:sz="6" w:space="0" w:color="BA181A"/>
            </w:tcBorders>
          </w:tcPr>
          <w:p w14:paraId="38F8629E" w14:textId="77777777" w:rsidR="00132C46" w:rsidRPr="003E5254" w:rsidRDefault="00132C46" w:rsidP="00E154DD">
            <w:pPr>
              <w:spacing w:line="240" w:lineRule="auto"/>
              <w:jc w:val="left"/>
              <w:rPr>
                <w:rFonts w:cstheme="minorHAnsi"/>
                <w:b/>
              </w:rPr>
            </w:pPr>
          </w:p>
          <w:p w14:paraId="2360D5FB" w14:textId="710A735B" w:rsidR="00542101" w:rsidRPr="003E5254" w:rsidRDefault="00CB0031" w:rsidP="00E154DD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3E5254">
              <w:rPr>
                <w:rFonts w:cstheme="minorHAnsi"/>
                <w:b/>
              </w:rPr>
              <w:t>02.2011</w:t>
            </w:r>
            <w:r w:rsidR="00542101" w:rsidRPr="003E5254">
              <w:rPr>
                <w:rFonts w:cstheme="minorHAnsi"/>
                <w:b/>
              </w:rPr>
              <w:t xml:space="preserve"> – </w:t>
            </w:r>
            <w:r w:rsidRPr="003E5254">
              <w:rPr>
                <w:rFonts w:cstheme="minorHAnsi"/>
                <w:b/>
              </w:rPr>
              <w:t>12.2017</w:t>
            </w:r>
          </w:p>
        </w:tc>
        <w:tc>
          <w:tcPr>
            <w:tcW w:w="7688" w:type="dxa"/>
            <w:tcBorders>
              <w:left w:val="single" w:sz="6" w:space="0" w:color="BA181A"/>
            </w:tcBorders>
          </w:tcPr>
          <w:p w14:paraId="1E452181" w14:textId="77777777" w:rsidR="00132C46" w:rsidRPr="003E5254" w:rsidRDefault="00132C46" w:rsidP="00BF1BAC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54FDC85D" w14:textId="2BEC2B48" w:rsidR="00542101" w:rsidRPr="003E5254" w:rsidRDefault="00542101" w:rsidP="00BF1BAC">
            <w:pPr>
              <w:spacing w:line="240" w:lineRule="auto"/>
              <w:jc w:val="left"/>
              <w:rPr>
                <w:rFonts w:cstheme="minorHAnsi"/>
                <w:sz w:val="24"/>
                <w:szCs w:val="24"/>
                <w:lang w:val="de-DE"/>
              </w:rPr>
            </w:pPr>
            <w:r w:rsidRPr="0031261A">
              <w:rPr>
                <w:rFonts w:cstheme="minorHAnsi"/>
                <w:b/>
                <w:color w:val="C00000"/>
                <w:sz w:val="24"/>
                <w:szCs w:val="24"/>
              </w:rPr>
              <w:t>Seed Analyst and Lab</w:t>
            </w:r>
            <w:r w:rsidRPr="0031261A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3E5254">
              <w:rPr>
                <w:rFonts w:cstheme="minorHAnsi"/>
                <w:sz w:val="24"/>
                <w:szCs w:val="24"/>
                <w:lang w:val="de-DE"/>
              </w:rPr>
              <w:t xml:space="preserve">at </w:t>
            </w:r>
            <w:r w:rsidRPr="003E5254">
              <w:rPr>
                <w:rFonts w:cstheme="minorHAnsi"/>
                <w:i/>
                <w:sz w:val="24"/>
                <w:szCs w:val="24"/>
                <w:lang w:val="de-DE"/>
              </w:rPr>
              <w:t>University of Pretoria</w:t>
            </w:r>
            <w:r w:rsidRPr="003E5254">
              <w:rPr>
                <w:rFonts w:cstheme="minorHAnsi"/>
                <w:sz w:val="24"/>
                <w:szCs w:val="24"/>
                <w:lang w:val="de-DE"/>
              </w:rPr>
              <w:t>, South Africa.</w:t>
            </w:r>
          </w:p>
        </w:tc>
      </w:tr>
      <w:tr w:rsidR="00E154DD" w:rsidRPr="003E5254" w14:paraId="3F54E04B" w14:textId="77777777" w:rsidTr="00132C46">
        <w:trPr>
          <w:gridBefore w:val="1"/>
          <w:gridAfter w:val="2"/>
          <w:wBefore w:w="567" w:type="dxa"/>
          <w:wAfter w:w="1100" w:type="dxa"/>
          <w:trHeight w:val="782"/>
        </w:trPr>
        <w:tc>
          <w:tcPr>
            <w:tcW w:w="1418" w:type="dxa"/>
            <w:tcBorders>
              <w:right w:val="single" w:sz="6" w:space="0" w:color="BA181A"/>
            </w:tcBorders>
          </w:tcPr>
          <w:p w14:paraId="3C9D2470" w14:textId="77777777" w:rsidR="00542101" w:rsidRPr="003E5254" w:rsidRDefault="00542101" w:rsidP="00661649">
            <w:pPr>
              <w:spacing w:line="240" w:lineRule="auto"/>
              <w:jc w:val="left"/>
              <w:rPr>
                <w:rFonts w:cstheme="minorHAnsi"/>
                <w:lang w:val="de-DE"/>
              </w:rPr>
            </w:pPr>
          </w:p>
        </w:tc>
        <w:tc>
          <w:tcPr>
            <w:tcW w:w="7688" w:type="dxa"/>
            <w:tcBorders>
              <w:left w:val="single" w:sz="6" w:space="0" w:color="BA181A"/>
            </w:tcBorders>
          </w:tcPr>
          <w:p w14:paraId="5F954553" w14:textId="77777777" w:rsidR="00542101" w:rsidRPr="003E5254" w:rsidRDefault="00542101" w:rsidP="0054210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  <w:color w:val="auto"/>
              </w:rPr>
            </w:pPr>
            <w:r w:rsidRPr="003E5254">
              <w:rPr>
                <w:rFonts w:asciiTheme="minorHAnsi" w:eastAsiaTheme="minorEastAsia" w:hAnsiTheme="minorHAnsi" w:cstheme="minorHAnsi"/>
                <w:color w:val="auto"/>
              </w:rPr>
              <w:t xml:space="preserve">Evaluate seed lots from seed and chemical companies (Diagnostic and seed vigor tests) </w:t>
            </w:r>
          </w:p>
          <w:p w14:paraId="725C116A" w14:textId="10FC7527" w:rsidR="00542101" w:rsidRPr="003E5254" w:rsidRDefault="00542101" w:rsidP="00E154D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  <w:color w:val="auto"/>
              </w:rPr>
            </w:pP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>Diagnostics</w:t>
            </w:r>
            <w:r w:rsidRPr="003E5254">
              <w:rPr>
                <w:rFonts w:asciiTheme="minorHAnsi" w:eastAsiaTheme="minorEastAsia" w:hAnsiTheme="minorHAnsi" w:cstheme="minorHAnsi"/>
                <w:color w:val="auto"/>
              </w:rPr>
              <w:t xml:space="preserve">: survey farms and identification (symptom, morphological and molecular) of diseases. </w:t>
            </w:r>
          </w:p>
          <w:p w14:paraId="5114F52F" w14:textId="77777777" w:rsidR="00542101" w:rsidRPr="003E5254" w:rsidRDefault="00542101" w:rsidP="0054210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  <w:color w:val="auto"/>
              </w:rPr>
            </w:pPr>
            <w:r w:rsidRPr="003E5254">
              <w:rPr>
                <w:rFonts w:asciiTheme="minorHAnsi" w:eastAsiaTheme="minorEastAsia" w:hAnsiTheme="minorHAnsi" w:cstheme="minorHAnsi"/>
                <w:color w:val="auto"/>
              </w:rPr>
              <w:t xml:space="preserve">Conduct </w:t>
            </w: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>field and greenhouse trials</w:t>
            </w:r>
            <w:r w:rsidRPr="007808E6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  <w:r w:rsidRPr="003E5254">
              <w:rPr>
                <w:rFonts w:asciiTheme="minorHAnsi" w:eastAsiaTheme="minorEastAsia" w:hAnsiTheme="minorHAnsi" w:cstheme="minorHAnsi"/>
                <w:color w:val="auto"/>
              </w:rPr>
              <w:t>to evaluate fungicides and bio-control agents as a new option for disease control.</w:t>
            </w:r>
          </w:p>
          <w:p w14:paraId="3598BB44" w14:textId="47B5C286" w:rsidR="00542101" w:rsidRPr="003E5254" w:rsidRDefault="00542101" w:rsidP="00E64E9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  <w:color w:val="auto"/>
              </w:rPr>
            </w:pPr>
            <w:r w:rsidRPr="003E5254">
              <w:rPr>
                <w:rFonts w:asciiTheme="minorHAnsi" w:eastAsiaTheme="minorEastAsia" w:hAnsiTheme="minorHAnsi" w:cstheme="minorHAnsi"/>
                <w:color w:val="auto"/>
              </w:rPr>
              <w:t xml:space="preserve">Coordinate lab duties and </w:t>
            </w: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>research</w:t>
            </w:r>
            <w:r w:rsidRPr="007808E6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  <w:r w:rsidRPr="003E5254">
              <w:rPr>
                <w:rFonts w:asciiTheme="minorHAnsi" w:eastAsiaTheme="minorEastAsia" w:hAnsiTheme="minorHAnsi" w:cstheme="minorHAnsi"/>
                <w:color w:val="auto"/>
              </w:rPr>
              <w:t xml:space="preserve">with the team. </w:t>
            </w:r>
          </w:p>
        </w:tc>
      </w:tr>
      <w:tr w:rsidR="00E64E92" w:rsidRPr="003E5254" w14:paraId="799AF817" w14:textId="77777777" w:rsidTr="00132C46">
        <w:trPr>
          <w:gridAfter w:val="2"/>
          <w:wAfter w:w="1100" w:type="dxa"/>
          <w:trHeight w:val="319"/>
        </w:trPr>
        <w:tc>
          <w:tcPr>
            <w:tcW w:w="1985" w:type="dxa"/>
            <w:gridSpan w:val="2"/>
            <w:tcBorders>
              <w:right w:val="single" w:sz="6" w:space="0" w:color="BA181A"/>
            </w:tcBorders>
          </w:tcPr>
          <w:p w14:paraId="00453E1C" w14:textId="77777777" w:rsidR="00132C46" w:rsidRPr="003E5254" w:rsidRDefault="00132C46" w:rsidP="00E154DD">
            <w:pPr>
              <w:spacing w:line="240" w:lineRule="auto"/>
              <w:jc w:val="left"/>
              <w:rPr>
                <w:rFonts w:cstheme="minorHAnsi"/>
                <w:b/>
              </w:rPr>
            </w:pPr>
          </w:p>
          <w:p w14:paraId="1FEA9058" w14:textId="1E716BE7" w:rsidR="00542101" w:rsidRPr="003E5254" w:rsidRDefault="00542101" w:rsidP="00E154DD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3E5254">
              <w:rPr>
                <w:rFonts w:cstheme="minorHAnsi"/>
                <w:b/>
              </w:rPr>
              <w:t>0</w:t>
            </w:r>
            <w:r w:rsidR="00CB0031" w:rsidRPr="003E5254">
              <w:rPr>
                <w:rFonts w:cstheme="minorHAnsi"/>
                <w:b/>
              </w:rPr>
              <w:t>3</w:t>
            </w:r>
            <w:r w:rsidRPr="003E5254">
              <w:rPr>
                <w:rFonts w:cstheme="minorHAnsi"/>
                <w:b/>
              </w:rPr>
              <w:t>.201</w:t>
            </w:r>
            <w:r w:rsidR="00CB0031" w:rsidRPr="003E5254">
              <w:rPr>
                <w:rFonts w:cstheme="minorHAnsi"/>
                <w:b/>
              </w:rPr>
              <w:t>3</w:t>
            </w:r>
            <w:r w:rsidRPr="003E5254">
              <w:rPr>
                <w:rFonts w:cstheme="minorHAnsi"/>
                <w:b/>
              </w:rPr>
              <w:t xml:space="preserve"> – </w:t>
            </w:r>
            <w:r w:rsidR="00CB0031" w:rsidRPr="003E5254">
              <w:rPr>
                <w:rFonts w:cstheme="minorHAnsi"/>
                <w:b/>
              </w:rPr>
              <w:t>01.016</w:t>
            </w:r>
          </w:p>
        </w:tc>
        <w:tc>
          <w:tcPr>
            <w:tcW w:w="7688" w:type="dxa"/>
            <w:tcBorders>
              <w:left w:val="single" w:sz="6" w:space="0" w:color="BA181A"/>
            </w:tcBorders>
          </w:tcPr>
          <w:p w14:paraId="0992CF2C" w14:textId="77777777" w:rsidR="00132C46" w:rsidRPr="003E5254" w:rsidRDefault="00132C46" w:rsidP="00BF1BAC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14:paraId="04B046DB" w14:textId="7B6C6CB1" w:rsidR="00542101" w:rsidRPr="003E5254" w:rsidRDefault="00542101" w:rsidP="00BF1BAC">
            <w:pPr>
              <w:spacing w:line="240" w:lineRule="auto"/>
              <w:jc w:val="left"/>
              <w:rPr>
                <w:rFonts w:cstheme="minorHAnsi"/>
                <w:sz w:val="24"/>
                <w:szCs w:val="24"/>
                <w:lang w:val="de-DE"/>
              </w:rPr>
            </w:pPr>
            <w:r w:rsidRPr="0031261A">
              <w:rPr>
                <w:rFonts w:cstheme="minorHAnsi"/>
                <w:b/>
                <w:color w:val="C00000"/>
                <w:sz w:val="24"/>
                <w:szCs w:val="24"/>
                <w:lang w:val="de-DE"/>
              </w:rPr>
              <w:t>Research</w:t>
            </w:r>
            <w:r w:rsidR="00CB0031" w:rsidRPr="0031261A">
              <w:rPr>
                <w:rFonts w:cstheme="minorHAnsi"/>
                <w:b/>
                <w:color w:val="C00000"/>
                <w:sz w:val="24"/>
                <w:szCs w:val="24"/>
                <w:lang w:val="de-DE"/>
              </w:rPr>
              <w:t xml:space="preserve"> Assistant</w:t>
            </w:r>
            <w:r w:rsidRPr="0031261A">
              <w:rPr>
                <w:rFonts w:cstheme="minorHAnsi"/>
                <w:b/>
                <w:color w:val="C00000"/>
                <w:sz w:val="24"/>
                <w:szCs w:val="24"/>
                <w:lang w:val="de-DE"/>
              </w:rPr>
              <w:t xml:space="preserve"> </w:t>
            </w:r>
            <w:r w:rsidRPr="003E5254">
              <w:rPr>
                <w:rFonts w:cstheme="minorHAnsi"/>
                <w:sz w:val="24"/>
                <w:szCs w:val="24"/>
                <w:lang w:val="de-DE"/>
              </w:rPr>
              <w:t xml:space="preserve">at </w:t>
            </w:r>
            <w:r w:rsidRPr="003E5254">
              <w:rPr>
                <w:rFonts w:cstheme="minorHAnsi"/>
                <w:i/>
                <w:sz w:val="24"/>
                <w:szCs w:val="24"/>
                <w:lang w:val="de-DE"/>
              </w:rPr>
              <w:t>University of Pretoria adn ISTA</w:t>
            </w:r>
            <w:r w:rsidRPr="003E5254">
              <w:rPr>
                <w:rFonts w:cstheme="minorHAnsi"/>
                <w:sz w:val="24"/>
                <w:szCs w:val="24"/>
                <w:lang w:val="de-DE"/>
              </w:rPr>
              <w:t>, South Africa.</w:t>
            </w:r>
          </w:p>
        </w:tc>
      </w:tr>
      <w:tr w:rsidR="00542101" w:rsidRPr="003E5254" w14:paraId="0E045CA0" w14:textId="77777777" w:rsidTr="00132C46">
        <w:trPr>
          <w:gridAfter w:val="2"/>
          <w:wAfter w:w="1100" w:type="dxa"/>
          <w:trHeight w:val="782"/>
        </w:trPr>
        <w:tc>
          <w:tcPr>
            <w:tcW w:w="1985" w:type="dxa"/>
            <w:gridSpan w:val="2"/>
            <w:tcBorders>
              <w:right w:val="single" w:sz="6" w:space="0" w:color="BA181A"/>
            </w:tcBorders>
          </w:tcPr>
          <w:p w14:paraId="492C7936" w14:textId="77777777" w:rsidR="00542101" w:rsidRPr="003E5254" w:rsidRDefault="00542101" w:rsidP="00BF1BAC">
            <w:pPr>
              <w:spacing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7688" w:type="dxa"/>
            <w:tcBorders>
              <w:left w:val="single" w:sz="6" w:space="0" w:color="BA181A"/>
            </w:tcBorders>
          </w:tcPr>
          <w:p w14:paraId="0F7B674E" w14:textId="77777777" w:rsidR="00542101" w:rsidRPr="003E5254" w:rsidRDefault="00542101" w:rsidP="0054210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7808E6">
              <w:rPr>
                <w:rFonts w:asciiTheme="minorHAnsi" w:eastAsiaTheme="minorEastAsia" w:hAnsiTheme="minorHAnsi" w:cstheme="minorHAnsi"/>
                <w:b/>
                <w:color w:val="C00000"/>
              </w:rPr>
              <w:t xml:space="preserve">Extensive database update </w:t>
            </w:r>
            <w:r w:rsidRPr="003E5254">
              <w:rPr>
                <w:rFonts w:asciiTheme="minorHAnsi" w:eastAsiaTheme="minorEastAsia" w:hAnsiTheme="minorHAnsi" w:cstheme="minorHAnsi"/>
              </w:rPr>
              <w:t xml:space="preserve">of all plant diseases of crops that are relevant to the ISTA. </w:t>
            </w:r>
          </w:p>
          <w:p w14:paraId="73C95665" w14:textId="4DAF170A" w:rsidR="00542101" w:rsidRPr="003E5254" w:rsidRDefault="00542101" w:rsidP="00E64E9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3E5254">
              <w:rPr>
                <w:rFonts w:asciiTheme="minorHAnsi" w:eastAsiaTheme="minorEastAsia" w:hAnsiTheme="minorHAnsi" w:cstheme="minorHAnsi"/>
              </w:rPr>
              <w:t xml:space="preserve">For good quarantine structures to avoid the spread of new diseases across the globe.  </w:t>
            </w:r>
          </w:p>
        </w:tc>
      </w:tr>
      <w:tr w:rsidR="00542101" w:rsidRPr="003E5254" w14:paraId="5FEB1AD3" w14:textId="77777777" w:rsidTr="00132C46">
        <w:trPr>
          <w:gridAfter w:val="1"/>
          <w:wAfter w:w="283" w:type="dxa"/>
          <w:trHeight w:val="782"/>
        </w:trPr>
        <w:tc>
          <w:tcPr>
            <w:tcW w:w="1985" w:type="dxa"/>
            <w:gridSpan w:val="2"/>
            <w:tcBorders>
              <w:right w:val="single" w:sz="6" w:space="0" w:color="BA181A"/>
            </w:tcBorders>
          </w:tcPr>
          <w:p w14:paraId="6C832D64" w14:textId="77777777" w:rsidR="00132C46" w:rsidRPr="003E5254" w:rsidRDefault="00132C46" w:rsidP="00BF1BAC">
            <w:pPr>
              <w:spacing w:line="240" w:lineRule="auto"/>
              <w:rPr>
                <w:rFonts w:cstheme="minorHAnsi"/>
                <w:b/>
              </w:rPr>
            </w:pPr>
          </w:p>
          <w:p w14:paraId="47FE4F3B" w14:textId="258B4FDA" w:rsidR="00542101" w:rsidRPr="003E5254" w:rsidRDefault="00E154DD" w:rsidP="00BF1BAC">
            <w:pPr>
              <w:spacing w:line="240" w:lineRule="auto"/>
              <w:rPr>
                <w:rFonts w:cstheme="minorHAnsi"/>
                <w:lang w:val="de-DE"/>
              </w:rPr>
            </w:pPr>
            <w:r w:rsidRPr="003E5254">
              <w:rPr>
                <w:rFonts w:cstheme="minorHAnsi"/>
                <w:b/>
              </w:rPr>
              <w:t>2012-2013 and 2017-2018</w:t>
            </w:r>
          </w:p>
        </w:tc>
        <w:tc>
          <w:tcPr>
            <w:tcW w:w="8505" w:type="dxa"/>
            <w:gridSpan w:val="2"/>
            <w:tcBorders>
              <w:left w:val="single" w:sz="6" w:space="0" w:color="BA181A"/>
            </w:tcBorders>
          </w:tcPr>
          <w:p w14:paraId="39E27477" w14:textId="77777777" w:rsidR="00132C46" w:rsidRPr="003E5254" w:rsidRDefault="00132C46" w:rsidP="00E154DD">
            <w:pPr>
              <w:spacing w:line="240" w:lineRule="auto"/>
              <w:rPr>
                <w:rFonts w:cstheme="minorHAnsi"/>
                <w:b/>
                <w:lang w:val="de-DE"/>
              </w:rPr>
            </w:pPr>
          </w:p>
          <w:p w14:paraId="4C8615E9" w14:textId="2A084825" w:rsidR="00E154DD" w:rsidRPr="003E5254" w:rsidRDefault="00E154DD" w:rsidP="00E154DD">
            <w:pPr>
              <w:spacing w:line="240" w:lineRule="auto"/>
              <w:rPr>
                <w:rFonts w:cstheme="minorHAnsi"/>
              </w:rPr>
            </w:pPr>
            <w:r w:rsidRPr="0031261A">
              <w:rPr>
                <w:rFonts w:cstheme="minorHAnsi"/>
                <w:b/>
                <w:color w:val="C00000"/>
                <w:lang w:val="de-DE"/>
              </w:rPr>
              <w:t xml:space="preserve">Part-time </w:t>
            </w:r>
            <w:r w:rsidR="00C90635">
              <w:rPr>
                <w:rFonts w:cstheme="minorHAnsi"/>
                <w:b/>
                <w:color w:val="C00000"/>
                <w:lang w:val="de-DE"/>
              </w:rPr>
              <w:t xml:space="preserve">Assistant </w:t>
            </w:r>
            <w:r w:rsidRPr="0031261A">
              <w:rPr>
                <w:rFonts w:cstheme="minorHAnsi"/>
                <w:b/>
                <w:color w:val="C00000"/>
                <w:lang w:val="de-DE"/>
              </w:rPr>
              <w:t xml:space="preserve">Lab technician </w:t>
            </w:r>
            <w:r w:rsidRPr="003E5254">
              <w:rPr>
                <w:rFonts w:cstheme="minorHAnsi"/>
                <w:lang w:val="de-DE"/>
              </w:rPr>
              <w:t xml:space="preserve">at </w:t>
            </w:r>
            <w:r w:rsidRPr="003E5254">
              <w:rPr>
                <w:rFonts w:cstheme="minorHAnsi"/>
                <w:i/>
                <w:lang w:val="en-GB"/>
              </w:rPr>
              <w:t>FABI (Forestry and Agricultural Biotech Institute)</w:t>
            </w:r>
            <w:r w:rsidRPr="003E5254">
              <w:rPr>
                <w:rFonts w:cstheme="minorHAnsi"/>
                <w:lang w:val="de-DE"/>
              </w:rPr>
              <w:t>, South Africa.</w:t>
            </w:r>
          </w:p>
          <w:p w14:paraId="45863946" w14:textId="5089AB86" w:rsidR="00542101" w:rsidRPr="003E5254" w:rsidRDefault="00E64E92" w:rsidP="0054210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3E5254">
              <w:rPr>
                <w:rFonts w:asciiTheme="minorHAnsi" w:eastAsiaTheme="minorEastAsia" w:hAnsiTheme="minorHAnsi" w:cstheme="minorHAnsi"/>
                <w:b/>
              </w:rPr>
              <w:t>M</w:t>
            </w:r>
            <w:r w:rsidR="00542101" w:rsidRPr="003E5254">
              <w:rPr>
                <w:rFonts w:asciiTheme="minorHAnsi" w:eastAsiaTheme="minorEastAsia" w:hAnsiTheme="minorHAnsi" w:cstheme="minorHAnsi"/>
                <w:b/>
              </w:rPr>
              <w:t xml:space="preserve">ass produced </w:t>
            </w:r>
            <w:proofErr w:type="spellStart"/>
            <w:r w:rsidR="00542101" w:rsidRPr="003E5254">
              <w:rPr>
                <w:rFonts w:asciiTheme="minorHAnsi" w:eastAsiaTheme="minorEastAsia" w:hAnsiTheme="minorHAnsi" w:cstheme="minorHAnsi"/>
                <w:b/>
                <w:i/>
              </w:rPr>
              <w:t>Deladenus</w:t>
            </w:r>
            <w:proofErr w:type="spellEnd"/>
            <w:r w:rsidR="00542101" w:rsidRPr="003E5254">
              <w:rPr>
                <w:rFonts w:asciiTheme="minorHAnsi" w:eastAsiaTheme="minorEastAsia" w:hAnsiTheme="minorHAnsi" w:cstheme="minorHAnsi"/>
                <w:b/>
                <w:i/>
              </w:rPr>
              <w:t xml:space="preserve"> </w:t>
            </w:r>
            <w:proofErr w:type="spellStart"/>
            <w:r w:rsidR="00542101" w:rsidRPr="003E5254">
              <w:rPr>
                <w:rFonts w:asciiTheme="minorHAnsi" w:eastAsiaTheme="minorEastAsia" w:hAnsiTheme="minorHAnsi" w:cstheme="minorHAnsi"/>
                <w:b/>
                <w:i/>
              </w:rPr>
              <w:t>siricidicola</w:t>
            </w:r>
            <w:proofErr w:type="spellEnd"/>
            <w:r w:rsidR="00542101" w:rsidRPr="003E5254">
              <w:rPr>
                <w:rFonts w:asciiTheme="minorHAnsi" w:eastAsiaTheme="minorEastAsia" w:hAnsiTheme="minorHAnsi" w:cstheme="minorHAnsi"/>
                <w:b/>
              </w:rPr>
              <w:t xml:space="preserve"> nematode</w:t>
            </w:r>
            <w:r w:rsidR="00542101" w:rsidRPr="003E5254">
              <w:rPr>
                <w:rFonts w:asciiTheme="minorHAnsi" w:eastAsiaTheme="minorEastAsia" w:hAnsiTheme="minorHAnsi" w:cstheme="minorHAnsi"/>
              </w:rPr>
              <w:t xml:space="preserve"> and successfully used it as a biocontrol agent by making </w:t>
            </w:r>
            <w:proofErr w:type="spellStart"/>
            <w:r w:rsidR="00542101" w:rsidRPr="003E5254">
              <w:rPr>
                <w:rFonts w:asciiTheme="minorHAnsi" w:eastAsiaTheme="minorEastAsia" w:hAnsiTheme="minorHAnsi" w:cstheme="minorHAnsi"/>
              </w:rPr>
              <w:t>Sirex</w:t>
            </w:r>
            <w:proofErr w:type="spellEnd"/>
            <w:r w:rsidR="00542101" w:rsidRPr="003E5254">
              <w:rPr>
                <w:rFonts w:asciiTheme="minorHAnsi" w:eastAsiaTheme="minorEastAsia" w:hAnsiTheme="minorHAnsi" w:cstheme="minorHAnsi"/>
              </w:rPr>
              <w:t xml:space="preserve"> wasps infertile in the fields. </w:t>
            </w:r>
          </w:p>
          <w:p w14:paraId="013B6DAC" w14:textId="371AC51D" w:rsidR="00542101" w:rsidRPr="003E5254" w:rsidRDefault="00542101" w:rsidP="00E64E9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Theme="minorEastAsia" w:hAnsiTheme="minorHAnsi" w:cstheme="minorHAnsi"/>
              </w:rPr>
            </w:pPr>
            <w:r w:rsidRPr="003E5254">
              <w:rPr>
                <w:rFonts w:asciiTheme="minorHAnsi" w:eastAsiaTheme="minorEastAsia" w:hAnsiTheme="minorHAnsi" w:cstheme="minorHAnsi"/>
              </w:rPr>
              <w:lastRenderedPageBreak/>
              <w:t xml:space="preserve">Other entomology projects include the </w:t>
            </w:r>
            <w:proofErr w:type="spellStart"/>
            <w:r w:rsidRPr="003E5254">
              <w:rPr>
                <w:rFonts w:asciiTheme="minorHAnsi" w:eastAsiaTheme="minorEastAsia" w:hAnsiTheme="minorHAnsi" w:cstheme="minorHAnsi"/>
                <w:i/>
              </w:rPr>
              <w:t>Gonipterus</w:t>
            </w:r>
            <w:proofErr w:type="spellEnd"/>
            <w:r w:rsidRPr="003E5254">
              <w:rPr>
                <w:rFonts w:asciiTheme="minorHAnsi" w:eastAsiaTheme="minorEastAsia" w:hAnsiTheme="minorHAnsi" w:cstheme="minorHAnsi"/>
              </w:rPr>
              <w:t xml:space="preserve"> species biocontrol </w:t>
            </w:r>
            <w:r w:rsidR="00E64E92" w:rsidRPr="003E5254">
              <w:rPr>
                <w:rFonts w:asciiTheme="minorHAnsi" w:eastAsiaTheme="minorEastAsia" w:hAnsiTheme="minorHAnsi" w:cstheme="minorHAnsi"/>
              </w:rPr>
              <w:t>using</w:t>
            </w:r>
            <w:r w:rsidRPr="003E5254">
              <w:rPr>
                <w:rFonts w:asciiTheme="minorHAnsi" w:eastAsiaTheme="minorEastAsia" w:hAnsiTheme="minorHAnsi" w:cstheme="minorHAnsi"/>
              </w:rPr>
              <w:t xml:space="preserve"> parasitoid wasp </w:t>
            </w:r>
            <w:proofErr w:type="spellStart"/>
            <w:r w:rsidRPr="003E5254">
              <w:rPr>
                <w:rFonts w:asciiTheme="minorHAnsi" w:eastAsiaTheme="minorEastAsia" w:hAnsiTheme="minorHAnsi" w:cstheme="minorHAnsi"/>
                <w:i/>
              </w:rPr>
              <w:t>Anaphes</w:t>
            </w:r>
            <w:proofErr w:type="spellEnd"/>
            <w:r w:rsidRPr="003E5254">
              <w:rPr>
                <w:rFonts w:asciiTheme="minorHAnsi" w:eastAsiaTheme="minorEastAsia" w:hAnsiTheme="minorHAnsi" w:cstheme="minorHAnsi"/>
                <w:i/>
              </w:rPr>
              <w:t xml:space="preserve"> </w:t>
            </w:r>
            <w:proofErr w:type="spellStart"/>
            <w:r w:rsidRPr="003E5254">
              <w:rPr>
                <w:rFonts w:asciiTheme="minorHAnsi" w:eastAsiaTheme="minorEastAsia" w:hAnsiTheme="minorHAnsi" w:cstheme="minorHAnsi"/>
                <w:i/>
              </w:rPr>
              <w:t>nitens</w:t>
            </w:r>
            <w:proofErr w:type="spellEnd"/>
            <w:r w:rsidRPr="003E5254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</w:tbl>
    <w:p w14:paraId="36F3809F" w14:textId="0108395C" w:rsidR="00202208" w:rsidRPr="00834A5F" w:rsidRDefault="007424DF" w:rsidP="00202208">
      <w:pPr>
        <w:spacing w:line="240" w:lineRule="auto"/>
        <w:rPr>
          <w:rFonts w:cstheme="minorHAnsi"/>
          <w:b/>
          <w:smallCaps/>
          <w:color w:val="FF0000"/>
          <w:sz w:val="28"/>
          <w:szCs w:val="28"/>
        </w:rPr>
      </w:pPr>
      <w:r w:rsidRPr="00834A5F">
        <w:rPr>
          <w:rFonts w:cstheme="minorHAnsi"/>
          <w:b/>
          <w:smallCaps/>
          <w:color w:val="FF0000"/>
          <w:sz w:val="28"/>
          <w:szCs w:val="28"/>
        </w:rPr>
        <w:lastRenderedPageBreak/>
        <w:t>Academic</w:t>
      </w:r>
      <w:r w:rsidR="00542101" w:rsidRPr="00834A5F">
        <w:rPr>
          <w:rFonts w:cstheme="minorHAnsi"/>
          <w:b/>
          <w:smallCaps/>
          <w:color w:val="FF0000"/>
          <w:sz w:val="28"/>
          <w:szCs w:val="28"/>
        </w:rPr>
        <w:t xml:space="preserve"> Profile</w:t>
      </w: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202208" w:rsidRPr="003E5254" w14:paraId="05B03B59" w14:textId="77777777" w:rsidTr="00C90635">
        <w:trPr>
          <w:trHeight w:val="9115"/>
        </w:trPr>
        <w:tc>
          <w:tcPr>
            <w:tcW w:w="1844" w:type="dxa"/>
            <w:tcBorders>
              <w:right w:val="single" w:sz="6" w:space="0" w:color="BA181A"/>
            </w:tcBorders>
          </w:tcPr>
          <w:p w14:paraId="0CA67EEE" w14:textId="62A2E49E" w:rsidR="00202208" w:rsidRPr="003E5254" w:rsidRDefault="00E154DD" w:rsidP="00E154DD">
            <w:pPr>
              <w:spacing w:line="240" w:lineRule="auto"/>
              <w:jc w:val="left"/>
              <w:rPr>
                <w:rFonts w:cstheme="minorHAnsi"/>
                <w:lang w:val="de-DE"/>
              </w:rPr>
            </w:pPr>
            <w:r w:rsidRPr="003E5254">
              <w:rPr>
                <w:rFonts w:cstheme="minorHAnsi"/>
                <w:b/>
              </w:rPr>
              <w:t>Research Output</w:t>
            </w:r>
          </w:p>
        </w:tc>
        <w:tc>
          <w:tcPr>
            <w:tcW w:w="8647" w:type="dxa"/>
            <w:tcBorders>
              <w:left w:val="single" w:sz="6" w:space="0" w:color="BA181A"/>
            </w:tcBorders>
          </w:tcPr>
          <w:p w14:paraId="003A1E45" w14:textId="77777777" w:rsidR="00E154DD" w:rsidRPr="003E5254" w:rsidRDefault="00E154DD" w:rsidP="00E154DD">
            <w:pPr>
              <w:spacing w:line="240" w:lineRule="auto"/>
              <w:jc w:val="left"/>
              <w:rPr>
                <w:rFonts w:cstheme="minorHAnsi"/>
              </w:rPr>
            </w:pPr>
            <w:r w:rsidRPr="003E5254">
              <w:rPr>
                <w:rFonts w:cstheme="minorHAnsi"/>
                <w:b/>
                <w:lang w:val="de-DE"/>
              </w:rPr>
              <w:t>ISI Publications</w:t>
            </w:r>
            <w:r w:rsidRPr="003E5254">
              <w:rPr>
                <w:rFonts w:cstheme="minorHAnsi"/>
                <w:lang w:val="de-DE"/>
              </w:rPr>
              <w:t>:</w:t>
            </w:r>
          </w:p>
          <w:p w14:paraId="6A6020B6" w14:textId="17291828" w:rsidR="00202208" w:rsidRPr="007808E6" w:rsidRDefault="00202208" w:rsidP="00BF1BAC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theme="minorHAnsi"/>
                <w:color w:val="C00000"/>
              </w:rPr>
            </w:pPr>
            <w:r w:rsidRPr="00C90635">
              <w:rPr>
                <w:rFonts w:cstheme="minorHAnsi"/>
              </w:rPr>
              <w:t xml:space="preserve">Alternaria alternata, the causal agent of leaf blight of sunflower in South Africa. </w:t>
            </w:r>
            <w:r w:rsidR="00C90635" w:rsidRPr="00C90635">
              <w:rPr>
                <w:rFonts w:cstheme="minorHAnsi"/>
              </w:rPr>
              <w:t xml:space="preserve">2018. </w:t>
            </w:r>
            <w:r w:rsidRPr="007808E6">
              <w:rPr>
                <w:rFonts w:cstheme="minorHAnsi"/>
                <w:color w:val="C00000"/>
              </w:rPr>
              <w:t>European Journal of Plant Pathology</w:t>
            </w:r>
            <w:r w:rsidR="00C90635" w:rsidRPr="007808E6">
              <w:rPr>
                <w:rFonts w:cstheme="minorHAnsi"/>
                <w:color w:val="C00000"/>
              </w:rPr>
              <w:t>.</w:t>
            </w:r>
          </w:p>
          <w:p w14:paraId="50152B03" w14:textId="23BFB29C" w:rsidR="00202208" w:rsidRPr="00C90635" w:rsidRDefault="00202208" w:rsidP="00BF1BAC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theme="minorHAnsi"/>
              </w:rPr>
            </w:pPr>
            <w:r w:rsidRPr="00C90635">
              <w:rPr>
                <w:rFonts w:cstheme="minorHAnsi"/>
              </w:rPr>
              <w:t xml:space="preserve">Distribution of Alternaria leaf blight of sunflowers caused by </w:t>
            </w:r>
            <w:r w:rsidRPr="00C90635">
              <w:rPr>
                <w:rFonts w:cstheme="minorHAnsi"/>
                <w:i/>
              </w:rPr>
              <w:t>Alternaria alternata</w:t>
            </w:r>
            <w:r w:rsidRPr="00C90635">
              <w:rPr>
                <w:rFonts w:cstheme="minorHAnsi"/>
              </w:rPr>
              <w:t xml:space="preserve"> in South Africa. </w:t>
            </w:r>
            <w:r w:rsidR="00C90635" w:rsidRPr="00C90635">
              <w:rPr>
                <w:rFonts w:cstheme="minorHAnsi"/>
              </w:rPr>
              <w:t xml:space="preserve">2019. </w:t>
            </w:r>
            <w:r w:rsidRPr="007808E6">
              <w:rPr>
                <w:rFonts w:cstheme="minorHAnsi"/>
                <w:color w:val="C00000"/>
              </w:rPr>
              <w:t>Journal of Agriculture and Rural Development in the Tropics.</w:t>
            </w:r>
          </w:p>
          <w:p w14:paraId="0B886D62" w14:textId="4923EB31" w:rsidR="00132C46" w:rsidRPr="00C90635" w:rsidRDefault="00132C46" w:rsidP="00132C46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theme="minorHAnsi"/>
              </w:rPr>
            </w:pPr>
            <w:r w:rsidRPr="00C90635">
              <w:rPr>
                <w:rFonts w:cstheme="minorHAnsi"/>
              </w:rPr>
              <w:t xml:space="preserve">Control of Alternaria leaf blight caused by </w:t>
            </w:r>
            <w:r w:rsidRPr="00C90635">
              <w:rPr>
                <w:rFonts w:cstheme="minorHAnsi"/>
                <w:i/>
              </w:rPr>
              <w:t>Alternaria alternata</w:t>
            </w:r>
            <w:r w:rsidRPr="00C90635">
              <w:rPr>
                <w:rFonts w:cstheme="minorHAnsi"/>
              </w:rPr>
              <w:t xml:space="preserve"> on sunflower using fungicides and </w:t>
            </w:r>
            <w:r w:rsidRPr="00C90635">
              <w:rPr>
                <w:rFonts w:cstheme="minorHAnsi"/>
                <w:i/>
              </w:rPr>
              <w:t>Bacillus amyloliquefaciens</w:t>
            </w:r>
            <w:r w:rsidRPr="00C90635">
              <w:rPr>
                <w:rFonts w:cstheme="minorHAnsi"/>
              </w:rPr>
              <w:t>.</w:t>
            </w:r>
            <w:r w:rsidR="00C90635" w:rsidRPr="00C90635">
              <w:rPr>
                <w:rFonts w:cstheme="minorHAnsi"/>
              </w:rPr>
              <w:t xml:space="preserve"> 2020.</w:t>
            </w:r>
            <w:r w:rsidRPr="00C90635">
              <w:rPr>
                <w:rFonts w:cstheme="minorHAnsi"/>
              </w:rPr>
              <w:t xml:space="preserve"> </w:t>
            </w:r>
            <w:r w:rsidRPr="007808E6">
              <w:rPr>
                <w:rFonts w:cstheme="minorHAnsi"/>
                <w:color w:val="C00000"/>
              </w:rPr>
              <w:t>Crop Protection</w:t>
            </w:r>
          </w:p>
          <w:p w14:paraId="004308C6" w14:textId="459A3D06" w:rsidR="00202208" w:rsidRPr="00C90635" w:rsidRDefault="00132C46" w:rsidP="00B465F6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theme="minorHAnsi"/>
              </w:rPr>
            </w:pPr>
            <w:r w:rsidRPr="00C90635">
              <w:rPr>
                <w:rFonts w:cstheme="minorHAnsi"/>
              </w:rPr>
              <w:t>Association of t</w:t>
            </w:r>
            <w:r w:rsidR="00B465F6" w:rsidRPr="00C90635">
              <w:rPr>
                <w:rFonts w:cstheme="minorHAnsi"/>
              </w:rPr>
              <w:t xml:space="preserve">he Taxonomic Study of the Flora of Tropical Africa </w:t>
            </w:r>
            <w:r w:rsidR="00B465F6" w:rsidRPr="007808E6">
              <w:rPr>
                <w:rFonts w:cstheme="minorHAnsi"/>
                <w:color w:val="C00000"/>
              </w:rPr>
              <w:t>(</w:t>
            </w:r>
            <w:r w:rsidR="00202208" w:rsidRPr="007808E6">
              <w:rPr>
                <w:rFonts w:cstheme="minorHAnsi"/>
                <w:color w:val="C00000"/>
              </w:rPr>
              <w:t>AETFAT</w:t>
            </w:r>
            <w:r w:rsidR="00B465F6" w:rsidRPr="007808E6">
              <w:rPr>
                <w:rFonts w:cstheme="minorHAnsi"/>
                <w:color w:val="C00000"/>
              </w:rPr>
              <w:t>)</w:t>
            </w:r>
            <w:r w:rsidR="00202208" w:rsidRPr="007808E6">
              <w:rPr>
                <w:rFonts w:cstheme="minorHAnsi"/>
                <w:color w:val="C00000"/>
              </w:rPr>
              <w:t xml:space="preserve"> 2014. Stellenbosch.</w:t>
            </w:r>
            <w:r w:rsidR="00202208" w:rsidRPr="00C90635">
              <w:rPr>
                <w:rFonts w:cstheme="minorHAnsi"/>
              </w:rPr>
              <w:t xml:space="preserve"> </w:t>
            </w:r>
            <w:r w:rsidR="00202208" w:rsidRPr="00C90635">
              <w:rPr>
                <w:rFonts w:cstheme="minorHAnsi"/>
                <w:bCs/>
              </w:rPr>
              <w:t xml:space="preserve">The morphological, molecular and protein (MALDI-TOF) identification of </w:t>
            </w:r>
            <w:r w:rsidR="00202208" w:rsidRPr="00C90635">
              <w:rPr>
                <w:rFonts w:cstheme="minorHAnsi"/>
                <w:bCs/>
                <w:i/>
                <w:iCs/>
              </w:rPr>
              <w:t>Alternaria</w:t>
            </w:r>
            <w:r w:rsidR="00202208" w:rsidRPr="00C90635">
              <w:rPr>
                <w:rFonts w:cstheme="minorHAnsi"/>
                <w:bCs/>
              </w:rPr>
              <w:t xml:space="preserve"> species on sunflower (</w:t>
            </w:r>
            <w:r w:rsidR="00202208" w:rsidRPr="00C90635">
              <w:rPr>
                <w:rFonts w:cstheme="minorHAnsi"/>
                <w:bCs/>
                <w:i/>
                <w:iCs/>
              </w:rPr>
              <w:t xml:space="preserve">Helianthus </w:t>
            </w:r>
            <w:proofErr w:type="spellStart"/>
            <w:r w:rsidR="00202208" w:rsidRPr="00C90635">
              <w:rPr>
                <w:rFonts w:cstheme="minorHAnsi"/>
                <w:bCs/>
                <w:i/>
                <w:iCs/>
              </w:rPr>
              <w:t>annuus</w:t>
            </w:r>
            <w:proofErr w:type="spellEnd"/>
            <w:r w:rsidR="00202208" w:rsidRPr="00C90635">
              <w:rPr>
                <w:rFonts w:cstheme="minorHAnsi"/>
                <w:bCs/>
              </w:rPr>
              <w:t xml:space="preserve"> L.) in South Africa.</w:t>
            </w:r>
          </w:p>
          <w:p w14:paraId="6B9D440A" w14:textId="77777777" w:rsidR="00202208" w:rsidRPr="00C90635" w:rsidRDefault="00202208" w:rsidP="00BF1BAC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theme="minorHAnsi"/>
              </w:rPr>
            </w:pPr>
            <w:r w:rsidRPr="007808E6">
              <w:rPr>
                <w:rFonts w:cstheme="minorHAnsi"/>
                <w:color w:val="C00000"/>
                <w:lang w:val="en-GB"/>
              </w:rPr>
              <w:t>ISTA 7</w:t>
            </w:r>
            <w:r w:rsidRPr="007808E6">
              <w:rPr>
                <w:rFonts w:cstheme="minorHAnsi"/>
                <w:color w:val="C00000"/>
                <w:vertAlign w:val="superscript"/>
                <w:lang w:val="en-GB"/>
              </w:rPr>
              <w:t>th</w:t>
            </w:r>
            <w:r w:rsidRPr="007808E6">
              <w:rPr>
                <w:rFonts w:cstheme="minorHAnsi"/>
                <w:color w:val="C00000"/>
                <w:lang w:val="en-GB"/>
              </w:rPr>
              <w:t xml:space="preserve"> Seed Health Symposium 2014. Edinburgh, Scotland. </w:t>
            </w:r>
            <w:r w:rsidRPr="00C90635">
              <w:rPr>
                <w:rFonts w:cstheme="minorHAnsi"/>
                <w:bCs/>
                <w:lang w:val="en-GB"/>
              </w:rPr>
              <w:t xml:space="preserve">The influence of seed infection by </w:t>
            </w:r>
            <w:r w:rsidRPr="00C90635">
              <w:rPr>
                <w:rFonts w:cstheme="minorHAnsi"/>
                <w:bCs/>
                <w:i/>
                <w:iCs/>
                <w:lang w:val="en-GB"/>
              </w:rPr>
              <w:t>Alternaria</w:t>
            </w:r>
            <w:r w:rsidRPr="00C90635">
              <w:rPr>
                <w:rFonts w:cstheme="minorHAnsi"/>
                <w:bCs/>
                <w:lang w:val="en-GB"/>
              </w:rPr>
              <w:t xml:space="preserve"> spp. on sunflower (</w:t>
            </w:r>
            <w:r w:rsidRPr="00C90635">
              <w:rPr>
                <w:rFonts w:cstheme="minorHAnsi"/>
                <w:bCs/>
                <w:i/>
                <w:iCs/>
                <w:lang w:val="en-GB"/>
              </w:rPr>
              <w:t xml:space="preserve">Helianthus </w:t>
            </w:r>
            <w:proofErr w:type="spellStart"/>
            <w:r w:rsidRPr="00C90635">
              <w:rPr>
                <w:rFonts w:cstheme="minorHAnsi"/>
                <w:bCs/>
                <w:i/>
                <w:iCs/>
                <w:lang w:val="en-GB"/>
              </w:rPr>
              <w:t>annuus</w:t>
            </w:r>
            <w:proofErr w:type="spellEnd"/>
            <w:r w:rsidRPr="00C90635">
              <w:rPr>
                <w:rFonts w:cstheme="minorHAnsi"/>
                <w:bCs/>
                <w:i/>
                <w:iCs/>
                <w:lang w:val="en-GB"/>
              </w:rPr>
              <w:t xml:space="preserve"> </w:t>
            </w:r>
            <w:r w:rsidRPr="00C90635">
              <w:rPr>
                <w:rFonts w:cstheme="minorHAnsi"/>
                <w:bCs/>
                <w:lang w:val="en-GB"/>
              </w:rPr>
              <w:t>L.) seed germination and control using fungicides as a bio-control agent.</w:t>
            </w:r>
          </w:p>
          <w:p w14:paraId="406834DA" w14:textId="77777777" w:rsidR="003E5254" w:rsidRDefault="003E5254" w:rsidP="00BF1BAC">
            <w:pPr>
              <w:spacing w:line="240" w:lineRule="auto"/>
              <w:jc w:val="left"/>
              <w:rPr>
                <w:rFonts w:cstheme="minorHAnsi"/>
                <w:b/>
              </w:rPr>
            </w:pPr>
          </w:p>
          <w:p w14:paraId="6BD12C4C" w14:textId="21046375" w:rsidR="00202208" w:rsidRPr="003E5254" w:rsidRDefault="00202208" w:rsidP="00BF1BAC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3E5254">
              <w:rPr>
                <w:rFonts w:cstheme="minorHAnsi"/>
                <w:b/>
              </w:rPr>
              <w:t>Conference Publications</w:t>
            </w:r>
          </w:p>
          <w:p w14:paraId="789175D4" w14:textId="77777777" w:rsidR="00202208" w:rsidRPr="007808E6" w:rsidRDefault="00202208" w:rsidP="00BF1BAC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theme="minorHAnsi"/>
              </w:rPr>
            </w:pPr>
            <w:r w:rsidRPr="007808E6">
              <w:rPr>
                <w:rFonts w:cstheme="minorHAnsi"/>
                <w:color w:val="C00000"/>
              </w:rPr>
              <w:t>South African Society of Plant Pathology (SASPP)</w:t>
            </w:r>
            <w:r w:rsidRPr="007808E6">
              <w:rPr>
                <w:rFonts w:cstheme="minorHAnsi"/>
              </w:rPr>
              <w:t xml:space="preserve"> 2017. Drakensburg</w:t>
            </w:r>
            <w:r w:rsidRPr="007808E6">
              <w:rPr>
                <w:rFonts w:cstheme="minorHAnsi"/>
                <w:bCs/>
              </w:rPr>
              <w:t xml:space="preserve">. </w:t>
            </w:r>
            <w:r w:rsidRPr="007808E6">
              <w:rPr>
                <w:rFonts w:cstheme="minorHAnsi"/>
                <w:i/>
              </w:rPr>
              <w:t>Alternaria</w:t>
            </w:r>
            <w:r w:rsidRPr="007808E6">
              <w:rPr>
                <w:rFonts w:cstheme="minorHAnsi"/>
              </w:rPr>
              <w:t xml:space="preserve"> species: Contaminants, saprophytes or pathogens of sunflower seed? </w:t>
            </w:r>
          </w:p>
          <w:p w14:paraId="737578B4" w14:textId="77777777" w:rsidR="00202208" w:rsidRPr="007808E6" w:rsidRDefault="00202208" w:rsidP="00BF1BAC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cstheme="minorHAnsi"/>
              </w:rPr>
            </w:pPr>
            <w:r w:rsidRPr="007808E6">
              <w:rPr>
                <w:rFonts w:cstheme="minorHAnsi"/>
              </w:rPr>
              <w:t xml:space="preserve">Also attended SASPP (2011), 2013 and 2015. Microscopy Society of Southern Africa (MSSA) 2011. South Africa Society of Microbiology (SASM) 2011. </w:t>
            </w:r>
          </w:p>
          <w:p w14:paraId="0A6D3A38" w14:textId="77777777" w:rsidR="003E5254" w:rsidRDefault="003E5254" w:rsidP="00BF1BAC">
            <w:pPr>
              <w:spacing w:line="240" w:lineRule="auto"/>
              <w:jc w:val="left"/>
              <w:rPr>
                <w:rFonts w:cstheme="minorHAnsi"/>
                <w:b/>
              </w:rPr>
            </w:pPr>
          </w:p>
          <w:p w14:paraId="4C72F401" w14:textId="78C0759F" w:rsidR="00202208" w:rsidRPr="003E5254" w:rsidRDefault="00202208" w:rsidP="00BF1BAC">
            <w:pPr>
              <w:spacing w:line="240" w:lineRule="auto"/>
              <w:jc w:val="left"/>
              <w:rPr>
                <w:rFonts w:cstheme="minorHAnsi"/>
                <w:b/>
              </w:rPr>
            </w:pPr>
            <w:r w:rsidRPr="003E5254">
              <w:rPr>
                <w:rFonts w:cstheme="minorHAnsi"/>
                <w:b/>
              </w:rPr>
              <w:t>Industry Publications:</w:t>
            </w:r>
          </w:p>
          <w:p w14:paraId="1FCD7997" w14:textId="77777777" w:rsidR="00C90635" w:rsidRPr="0031261A" w:rsidRDefault="00C90635" w:rsidP="00C90635">
            <w:pPr>
              <w:numPr>
                <w:ilvl w:val="0"/>
                <w:numId w:val="8"/>
              </w:numPr>
              <w:spacing w:before="0" w:after="0" w:line="276" w:lineRule="auto"/>
              <w:contextualSpacing w:val="0"/>
              <w:jc w:val="left"/>
              <w:rPr>
                <w:rFonts w:eastAsia="Times New Roman" w:cstheme="minorHAnsi"/>
                <w:lang w:val="en-ZA" w:eastAsia="en-US"/>
              </w:rPr>
            </w:pPr>
            <w:r w:rsidRPr="003E5254">
              <w:rPr>
                <w:rFonts w:eastAsia="Times New Roman" w:cstheme="minorHAnsi"/>
                <w:color w:val="000000"/>
                <w:lang w:eastAsia="en-US"/>
              </w:rPr>
              <w:t xml:space="preserve">Crop rotation: </w:t>
            </w:r>
            <w:r w:rsidRPr="007808E6">
              <w:rPr>
                <w:rFonts w:eastAsia="Times New Roman" w:cstheme="minorHAnsi"/>
                <w:color w:val="C00000"/>
                <w:lang w:eastAsia="en-US"/>
              </w:rPr>
              <w:t>Crop rotation: “Refresh button” of a crop farming system.</w:t>
            </w:r>
            <w:r w:rsidRPr="003E5254">
              <w:rPr>
                <w:rFonts w:eastAsia="Times New Roman" w:cstheme="minorHAnsi"/>
                <w:color w:val="000000"/>
                <w:lang w:eastAsia="en-US"/>
              </w:rPr>
              <w:t xml:space="preserve"> May 2020</w:t>
            </w:r>
          </w:p>
          <w:p w14:paraId="2237A11E" w14:textId="77777777" w:rsidR="0031261A" w:rsidRPr="003E5254" w:rsidRDefault="0031261A" w:rsidP="0031261A">
            <w:pPr>
              <w:numPr>
                <w:ilvl w:val="0"/>
                <w:numId w:val="8"/>
              </w:numPr>
              <w:tabs>
                <w:tab w:val="num" w:pos="1440"/>
              </w:tabs>
              <w:spacing w:before="0" w:after="0" w:line="276" w:lineRule="auto"/>
              <w:contextualSpacing w:val="0"/>
              <w:jc w:val="left"/>
              <w:rPr>
                <w:rFonts w:eastAsia="Times New Roman" w:cstheme="minorHAnsi"/>
                <w:color w:val="000000"/>
                <w:lang w:val="en-ZA" w:eastAsia="en-US"/>
              </w:rPr>
            </w:pPr>
            <w:r w:rsidRPr="003E5254">
              <w:rPr>
                <w:rFonts w:eastAsia="Times New Roman" w:cstheme="minorHAnsi"/>
                <w:color w:val="000000"/>
                <w:lang w:eastAsia="en-US"/>
              </w:rPr>
              <w:t>Crossbreeding ‘farm experience and scientific research” for Agricultural knowledge acquisition</w:t>
            </w:r>
            <w:r w:rsidRPr="003E5254">
              <w:rPr>
                <w:rFonts w:eastAsia="Times New Roman" w:cstheme="minorHAnsi"/>
                <w:color w:val="000000"/>
                <w:lang w:val="en-ZA" w:eastAsia="en-US"/>
              </w:rPr>
              <w:t xml:space="preserve">. </w:t>
            </w:r>
            <w:r w:rsidRPr="003E5254">
              <w:rPr>
                <w:rFonts w:eastAsia="Times New Roman" w:cstheme="minorHAnsi"/>
                <w:color w:val="000000"/>
                <w:lang w:eastAsia="en-US"/>
              </w:rPr>
              <w:t>August 2019</w:t>
            </w:r>
          </w:p>
          <w:p w14:paraId="4B2CCC25" w14:textId="77777777" w:rsidR="0031261A" w:rsidRPr="003E5254" w:rsidRDefault="0031261A" w:rsidP="0031261A">
            <w:pPr>
              <w:numPr>
                <w:ilvl w:val="0"/>
                <w:numId w:val="8"/>
              </w:numPr>
              <w:tabs>
                <w:tab w:val="num" w:pos="1440"/>
              </w:tabs>
              <w:spacing w:before="0" w:after="0" w:line="276" w:lineRule="auto"/>
              <w:contextualSpacing w:val="0"/>
              <w:jc w:val="left"/>
              <w:rPr>
                <w:rFonts w:eastAsia="Times New Roman" w:cstheme="minorHAnsi"/>
                <w:color w:val="000000"/>
                <w:lang w:val="en-ZA" w:eastAsia="en-US"/>
              </w:rPr>
            </w:pPr>
            <w:r w:rsidRPr="003E5254">
              <w:rPr>
                <w:rFonts w:eastAsia="Times New Roman" w:cstheme="minorHAnsi"/>
                <w:color w:val="000000"/>
                <w:lang w:eastAsia="en-US"/>
              </w:rPr>
              <w:t xml:space="preserve">South Africa’s plant disease diagnostic clinics: </w:t>
            </w:r>
            <w:r w:rsidRPr="007808E6">
              <w:rPr>
                <w:rFonts w:eastAsia="Times New Roman" w:cstheme="minorHAnsi"/>
                <w:color w:val="C00000"/>
                <w:lang w:eastAsia="en-US"/>
              </w:rPr>
              <w:t>Help on Tap</w:t>
            </w:r>
            <w:r w:rsidRPr="007808E6">
              <w:rPr>
                <w:rFonts w:eastAsia="Times New Roman" w:cstheme="minorHAnsi"/>
                <w:color w:val="C00000"/>
                <w:lang w:val="en-ZA" w:eastAsia="en-US"/>
              </w:rPr>
              <w:t xml:space="preserve">. </w:t>
            </w:r>
            <w:r w:rsidRPr="003E5254">
              <w:rPr>
                <w:rFonts w:eastAsia="Times New Roman" w:cstheme="minorHAnsi"/>
                <w:color w:val="000000"/>
                <w:lang w:eastAsia="en-US"/>
              </w:rPr>
              <w:t>March 2020</w:t>
            </w:r>
          </w:p>
          <w:p w14:paraId="7107B416" w14:textId="3FEBE9D2" w:rsidR="00202208" w:rsidRPr="003E5254" w:rsidRDefault="00202208" w:rsidP="0031261A">
            <w:pPr>
              <w:numPr>
                <w:ilvl w:val="0"/>
                <w:numId w:val="8"/>
              </w:numPr>
              <w:spacing w:before="0" w:after="0" w:line="276" w:lineRule="auto"/>
              <w:contextualSpacing w:val="0"/>
              <w:jc w:val="left"/>
              <w:rPr>
                <w:rFonts w:eastAsia="Times New Roman" w:cstheme="minorHAnsi"/>
                <w:lang w:val="en-ZA" w:eastAsia="en-US"/>
              </w:rPr>
            </w:pPr>
            <w:r w:rsidRPr="003E5254">
              <w:rPr>
                <w:rFonts w:eastAsia="Times New Roman" w:cstheme="minorHAnsi"/>
                <w:lang w:val="en-ZA" w:eastAsia="en-US"/>
              </w:rPr>
              <w:t xml:space="preserve">2017. Alternaria leaf spot: Assessment of disease incidence in areas of concern. </w:t>
            </w:r>
            <w:proofErr w:type="spellStart"/>
            <w:r w:rsidRPr="003E5254">
              <w:rPr>
                <w:rFonts w:eastAsia="Times New Roman" w:cstheme="minorHAnsi"/>
                <w:b/>
                <w:lang w:val="en-ZA" w:eastAsia="en-US"/>
              </w:rPr>
              <w:t>SAGrain</w:t>
            </w:r>
            <w:proofErr w:type="spellEnd"/>
            <w:r w:rsidRPr="003E5254">
              <w:rPr>
                <w:rFonts w:eastAsia="Times New Roman" w:cstheme="minorHAnsi"/>
                <w:lang w:val="en-ZA" w:eastAsia="en-US"/>
              </w:rPr>
              <w:t xml:space="preserve">, 19 (5): 51-52 </w:t>
            </w:r>
            <w:hyperlink r:id="rId8" w:history="1">
              <w:r w:rsidRPr="003E5254">
                <w:rPr>
                  <w:rFonts w:eastAsia="Times New Roman" w:cstheme="minorHAnsi"/>
                  <w:color w:val="0000FF"/>
                  <w:u w:val="single"/>
                  <w:lang w:val="en-ZA" w:eastAsia="en-US"/>
                </w:rPr>
                <w:t>http://www.grainsa.co.za/alternaria-leaf-spot-assessment-of-disease-incidence-in-areas-of-concern</w:t>
              </w:r>
            </w:hyperlink>
            <w:r w:rsidRPr="003E5254">
              <w:rPr>
                <w:rFonts w:eastAsia="Times New Roman" w:cstheme="minorHAnsi"/>
                <w:color w:val="000000"/>
                <w:lang w:val="en-ZA" w:eastAsia="en-US"/>
              </w:rPr>
              <w:t xml:space="preserve"> </w:t>
            </w:r>
          </w:p>
          <w:p w14:paraId="122A8EAD" w14:textId="362837A8" w:rsidR="00E8129E" w:rsidRPr="0031261A" w:rsidRDefault="00202208" w:rsidP="0031261A">
            <w:pPr>
              <w:numPr>
                <w:ilvl w:val="0"/>
                <w:numId w:val="8"/>
              </w:numPr>
              <w:spacing w:before="0" w:after="0" w:line="276" w:lineRule="auto"/>
              <w:contextualSpacing w:val="0"/>
              <w:jc w:val="left"/>
              <w:rPr>
                <w:rFonts w:eastAsia="Times New Roman" w:cstheme="minorHAnsi"/>
                <w:color w:val="000000"/>
                <w:lang w:val="en-ZA" w:eastAsia="en-US"/>
              </w:rPr>
            </w:pPr>
            <w:r w:rsidRPr="003E5254">
              <w:rPr>
                <w:rFonts w:eastAsia="Times New Roman" w:cstheme="minorHAnsi"/>
                <w:color w:val="000000"/>
                <w:lang w:val="en-ZA" w:eastAsia="en-US"/>
              </w:rPr>
              <w:t xml:space="preserve">2017. Alternaria leaf blight and seed infection: A common disease causing major damage </w:t>
            </w:r>
            <w:proofErr w:type="spellStart"/>
            <w:r w:rsidRPr="003E5254">
              <w:rPr>
                <w:rFonts w:eastAsia="Times New Roman" w:cstheme="minorHAnsi"/>
                <w:b/>
                <w:color w:val="000000"/>
                <w:lang w:val="en-ZA" w:eastAsia="en-US"/>
              </w:rPr>
              <w:t>SAGrain</w:t>
            </w:r>
            <w:proofErr w:type="spellEnd"/>
            <w:r w:rsidRPr="003E5254">
              <w:rPr>
                <w:rFonts w:eastAsia="Times New Roman" w:cstheme="minorHAnsi"/>
                <w:color w:val="000000"/>
                <w:lang w:val="en-ZA" w:eastAsia="en-US"/>
              </w:rPr>
              <w:t xml:space="preserve">, 19 (5): 47 </w:t>
            </w:r>
            <w:hyperlink r:id="rId9" w:history="1">
              <w:r w:rsidRPr="003E5254">
                <w:rPr>
                  <w:rFonts w:eastAsia="Times New Roman" w:cstheme="minorHAnsi"/>
                  <w:color w:val="0000FF"/>
                  <w:u w:val="single"/>
                  <w:lang w:val="en-ZA" w:eastAsia="en-US"/>
                </w:rPr>
                <w:t>http://www.grainsa.co.za/alternaria-leaf-blight-and-seed-infection:-a-common-disease-causing-major-damage</w:t>
              </w:r>
            </w:hyperlink>
            <w:r w:rsidRPr="003E5254">
              <w:rPr>
                <w:rFonts w:eastAsia="Times New Roman" w:cstheme="minorHAnsi"/>
                <w:color w:val="000000"/>
                <w:lang w:val="en-ZA" w:eastAsia="en-US"/>
              </w:rPr>
              <w:t xml:space="preserve"> </w:t>
            </w:r>
          </w:p>
        </w:tc>
      </w:tr>
    </w:tbl>
    <w:p w14:paraId="52555C90" w14:textId="77777777" w:rsidR="0031261A" w:rsidRDefault="0031261A" w:rsidP="0031261A">
      <w:pPr>
        <w:spacing w:line="240" w:lineRule="auto"/>
        <w:rPr>
          <w:rFonts w:cstheme="minorHAnsi"/>
          <w:smallCaps/>
          <w:sz w:val="28"/>
          <w:szCs w:val="28"/>
        </w:rPr>
      </w:pPr>
    </w:p>
    <w:p w14:paraId="2FCCED7C" w14:textId="45D3A0A4" w:rsidR="0031261A" w:rsidRDefault="0031261A" w:rsidP="0031261A">
      <w:pPr>
        <w:spacing w:line="240" w:lineRule="auto"/>
        <w:rPr>
          <w:rFonts w:cstheme="minorHAnsi"/>
          <w:smallCaps/>
          <w:sz w:val="28"/>
          <w:szCs w:val="28"/>
        </w:rPr>
      </w:pPr>
      <w:r w:rsidRPr="003E5254">
        <w:rPr>
          <w:rFonts w:cstheme="minorHAnsi"/>
          <w:smallCaps/>
          <w:sz w:val="28"/>
          <w:szCs w:val="28"/>
        </w:rPr>
        <w:t>References</w:t>
      </w:r>
    </w:p>
    <w:p w14:paraId="62C691C3" w14:textId="27EECCA9" w:rsidR="003B4534" w:rsidRPr="003E5254" w:rsidRDefault="003B4534" w:rsidP="0031261A">
      <w:pPr>
        <w:spacing w:line="240" w:lineRule="auto"/>
        <w:rPr>
          <w:rFonts w:cstheme="minorHAnsi"/>
          <w:smallCaps/>
          <w:sz w:val="28"/>
          <w:szCs w:val="28"/>
        </w:rPr>
      </w:pPr>
      <w:r>
        <w:rPr>
          <w:rFonts w:eastAsia="Times New Roman" w:cstheme="minorHAnsi"/>
          <w:color w:val="000000"/>
          <w:lang w:val="en-ZA" w:eastAsia="en-US"/>
        </w:rPr>
        <w:t>References will be sent at request.</w:t>
      </w:r>
    </w:p>
    <w:sectPr w:rsidR="003B4534" w:rsidRPr="003E5254" w:rsidSect="00D924AE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747F" w14:textId="77777777" w:rsidR="00D70A70" w:rsidRDefault="00D70A70" w:rsidP="00F602BE">
      <w:pPr>
        <w:spacing w:before="0" w:after="0" w:line="240" w:lineRule="auto"/>
      </w:pPr>
      <w:r>
        <w:separator/>
      </w:r>
    </w:p>
  </w:endnote>
  <w:endnote w:type="continuationSeparator" w:id="0">
    <w:p w14:paraId="244AFF93" w14:textId="77777777" w:rsidR="00D70A70" w:rsidRDefault="00D70A70" w:rsidP="00F602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AAE3" w14:textId="77777777" w:rsidR="000E3728" w:rsidRDefault="000E3728" w:rsidP="008516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B8242" w14:textId="77777777" w:rsidR="00747438" w:rsidRDefault="0074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ABC5" w14:textId="30DFCF0B" w:rsidR="000E3728" w:rsidRDefault="000E3728" w:rsidP="00900A32">
    <w:pPr>
      <w:pStyle w:val="Footer"/>
      <w:framePr w:w="722" w:h="499" w:hRule="exact" w:wrap="notBeside" w:vAnchor="text" w:hAnchor="page" w:x="5841" w:y="63"/>
      <w:rPr>
        <w:rStyle w:val="PageNumber"/>
      </w:rPr>
    </w:pPr>
  </w:p>
  <w:p w14:paraId="06AD8583" w14:textId="77777777" w:rsidR="00747438" w:rsidRDefault="0074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ACEF" w14:textId="77777777" w:rsidR="00D70A70" w:rsidRDefault="00D70A70" w:rsidP="00F602BE">
      <w:pPr>
        <w:spacing w:before="0" w:after="0" w:line="240" w:lineRule="auto"/>
      </w:pPr>
      <w:r>
        <w:separator/>
      </w:r>
    </w:p>
  </w:footnote>
  <w:footnote w:type="continuationSeparator" w:id="0">
    <w:p w14:paraId="3832BC09" w14:textId="77777777" w:rsidR="00D70A70" w:rsidRDefault="00D70A70" w:rsidP="00F602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3"/>
      <w:tblW w:w="0" w:type="auto"/>
      <w:jc w:val="center"/>
      <w:tblBorders>
        <w:bottom w:val="single" w:sz="4" w:space="0" w:color="C00000"/>
      </w:tblBorders>
      <w:tblLook w:val="0420" w:firstRow="1" w:lastRow="0" w:firstColumn="0" w:lastColumn="0" w:noHBand="0" w:noVBand="1"/>
    </w:tblPr>
    <w:tblGrid>
      <w:gridCol w:w="222"/>
      <w:gridCol w:w="1773"/>
      <w:gridCol w:w="236"/>
      <w:gridCol w:w="2871"/>
      <w:gridCol w:w="222"/>
      <w:gridCol w:w="1473"/>
    </w:tblGrid>
    <w:tr w:rsidR="00402A6D" w:rsidRPr="00F354E5" w14:paraId="339F30DC" w14:textId="77777777" w:rsidTr="003126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2"/>
        <w:jc w:val="center"/>
      </w:trPr>
      <w:tc>
        <w:tcPr>
          <w:tcW w:w="0" w:type="auto"/>
          <w:tcBorders>
            <w:bottom w:val="none" w:sz="0" w:space="0" w:color="auto"/>
          </w:tcBorders>
        </w:tcPr>
        <w:p w14:paraId="52DF116D" w14:textId="77777777" w:rsidR="00402A6D" w:rsidRPr="00F354E5" w:rsidRDefault="00402A6D" w:rsidP="008A6A57">
          <w:pPr>
            <w:pStyle w:val="Header"/>
            <w:jc w:val="center"/>
            <w:rPr>
              <w:rFonts w:asciiTheme="majorHAnsi" w:hAnsiTheme="majorHAnsi"/>
              <w:b w:val="0"/>
            </w:rPr>
          </w:pPr>
        </w:p>
      </w:tc>
      <w:tc>
        <w:tcPr>
          <w:tcW w:w="0" w:type="auto"/>
          <w:tcBorders>
            <w:bottom w:val="none" w:sz="0" w:space="0" w:color="auto"/>
          </w:tcBorders>
        </w:tcPr>
        <w:p w14:paraId="52AC6C52" w14:textId="732C3F17" w:rsidR="00402A6D" w:rsidRPr="00D3527F" w:rsidRDefault="005E017B" w:rsidP="005E017B">
          <w:pPr>
            <w:pStyle w:val="Header"/>
            <w:jc w:val="center"/>
            <w:rPr>
              <w:rFonts w:asciiTheme="majorHAnsi" w:hAnsiTheme="majorHAnsi"/>
              <w:b w:val="0"/>
              <w:sz w:val="16"/>
              <w:szCs w:val="16"/>
            </w:rPr>
          </w:pPr>
          <w:r>
            <w:rPr>
              <w:rFonts w:asciiTheme="majorHAnsi" w:hAnsiTheme="majorHAnsi"/>
              <w:b w:val="0"/>
              <w:caps w:val="0"/>
              <w:sz w:val="16"/>
              <w:szCs w:val="16"/>
            </w:rPr>
            <w:t>Mahlane Godfrey</w:t>
          </w:r>
          <w:r w:rsidR="00402A6D" w:rsidRPr="00D3527F">
            <w:rPr>
              <w:rFonts w:asciiTheme="majorHAnsi" w:hAnsiTheme="majorHAnsi"/>
              <w:b w:val="0"/>
              <w:sz w:val="16"/>
              <w:szCs w:val="16"/>
            </w:rPr>
            <w:t xml:space="preserve"> </w:t>
          </w:r>
          <w:r>
            <w:rPr>
              <w:rFonts w:asciiTheme="majorHAnsi" w:hAnsiTheme="majorHAnsi"/>
              <w:b w:val="0"/>
              <w:caps w:val="0"/>
              <w:sz w:val="16"/>
              <w:szCs w:val="16"/>
            </w:rPr>
            <w:t>Kgatle</w:t>
          </w:r>
        </w:p>
      </w:tc>
      <w:tc>
        <w:tcPr>
          <w:tcW w:w="236" w:type="dxa"/>
          <w:tcBorders>
            <w:bottom w:val="none" w:sz="0" w:space="0" w:color="auto"/>
          </w:tcBorders>
        </w:tcPr>
        <w:p w14:paraId="3BC46AF1" w14:textId="6C9F84D4" w:rsidR="00402A6D" w:rsidRPr="00D3527F" w:rsidRDefault="00402A6D" w:rsidP="002B0336">
          <w:pPr>
            <w:pStyle w:val="Header"/>
            <w:rPr>
              <w:rFonts w:asciiTheme="majorHAnsi" w:hAnsiTheme="majorHAnsi"/>
              <w:b w:val="0"/>
              <w:sz w:val="16"/>
              <w:szCs w:val="16"/>
            </w:rPr>
          </w:pPr>
        </w:p>
      </w:tc>
      <w:tc>
        <w:tcPr>
          <w:tcW w:w="2871" w:type="dxa"/>
          <w:tcBorders>
            <w:bottom w:val="none" w:sz="0" w:space="0" w:color="auto"/>
          </w:tcBorders>
        </w:tcPr>
        <w:p w14:paraId="794781A1" w14:textId="1A958321" w:rsidR="00402A6D" w:rsidRPr="00D3527F" w:rsidRDefault="005E017B" w:rsidP="005E017B">
          <w:pPr>
            <w:pStyle w:val="Header"/>
            <w:jc w:val="center"/>
            <w:rPr>
              <w:rFonts w:asciiTheme="majorHAnsi" w:hAnsiTheme="majorHAnsi"/>
              <w:b w:val="0"/>
              <w:sz w:val="16"/>
              <w:szCs w:val="16"/>
            </w:rPr>
          </w:pPr>
          <w:r>
            <w:rPr>
              <w:rFonts w:asciiTheme="majorHAnsi" w:hAnsiTheme="majorHAnsi"/>
              <w:b w:val="0"/>
              <w:caps w:val="0"/>
              <w:sz w:val="16"/>
              <w:szCs w:val="16"/>
            </w:rPr>
            <w:t>godfrey.kgatle</w:t>
          </w:r>
          <w:r w:rsidR="00F354E5" w:rsidRPr="00D3527F">
            <w:rPr>
              <w:rFonts w:asciiTheme="majorHAnsi" w:hAnsiTheme="majorHAnsi"/>
              <w:b w:val="0"/>
              <w:caps w:val="0"/>
              <w:sz w:val="16"/>
              <w:szCs w:val="16"/>
            </w:rPr>
            <w:t>@gmail.com</w:t>
          </w:r>
        </w:p>
      </w:tc>
      <w:tc>
        <w:tcPr>
          <w:tcW w:w="0" w:type="auto"/>
          <w:tcBorders>
            <w:bottom w:val="none" w:sz="0" w:space="0" w:color="auto"/>
          </w:tcBorders>
        </w:tcPr>
        <w:p w14:paraId="4744F4C6" w14:textId="0866BDA4" w:rsidR="00402A6D" w:rsidRPr="00D3527F" w:rsidRDefault="00402A6D" w:rsidP="002B0336">
          <w:pPr>
            <w:pStyle w:val="Header"/>
            <w:rPr>
              <w:rFonts w:asciiTheme="majorHAnsi" w:hAnsiTheme="majorHAnsi"/>
              <w:b w:val="0"/>
              <w:sz w:val="16"/>
              <w:szCs w:val="16"/>
            </w:rPr>
          </w:pPr>
        </w:p>
      </w:tc>
      <w:tc>
        <w:tcPr>
          <w:tcW w:w="0" w:type="auto"/>
          <w:tcBorders>
            <w:bottom w:val="none" w:sz="0" w:space="0" w:color="auto"/>
          </w:tcBorders>
        </w:tcPr>
        <w:p w14:paraId="3B6F305D" w14:textId="4C4FD2F5" w:rsidR="00402A6D" w:rsidRPr="00D3527F" w:rsidRDefault="00402A6D" w:rsidP="005E017B">
          <w:pPr>
            <w:pStyle w:val="Header"/>
            <w:jc w:val="center"/>
            <w:rPr>
              <w:rFonts w:asciiTheme="majorHAnsi" w:hAnsiTheme="majorHAnsi"/>
              <w:b w:val="0"/>
              <w:sz w:val="16"/>
              <w:szCs w:val="16"/>
            </w:rPr>
          </w:pPr>
          <w:r w:rsidRPr="00D3527F">
            <w:rPr>
              <w:rFonts w:asciiTheme="majorHAnsi" w:hAnsiTheme="majorHAnsi"/>
              <w:b w:val="0"/>
              <w:sz w:val="16"/>
              <w:szCs w:val="16"/>
            </w:rPr>
            <w:t xml:space="preserve">+27(0) </w:t>
          </w:r>
          <w:r w:rsidR="005E017B">
            <w:rPr>
              <w:rFonts w:asciiTheme="majorHAnsi" w:hAnsiTheme="majorHAnsi"/>
              <w:b w:val="0"/>
              <w:sz w:val="16"/>
              <w:szCs w:val="16"/>
            </w:rPr>
            <w:t>79 489 5966</w:t>
          </w:r>
        </w:p>
      </w:tc>
    </w:tr>
  </w:tbl>
  <w:p w14:paraId="1935BA0C" w14:textId="202490B1" w:rsidR="00F602BE" w:rsidRPr="002B0336" w:rsidRDefault="00F602BE" w:rsidP="0031261A">
    <w:pPr>
      <w:pStyle w:val="Header"/>
      <w:tabs>
        <w:tab w:val="clear" w:pos="4513"/>
        <w:tab w:val="clear" w:pos="9026"/>
        <w:tab w:val="left" w:pos="9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67" w:type="dxa"/>
      <w:tblLook w:val="04A0" w:firstRow="1" w:lastRow="0" w:firstColumn="1" w:lastColumn="0" w:noHBand="0" w:noVBand="1"/>
    </w:tblPr>
    <w:tblGrid>
      <w:gridCol w:w="9267"/>
    </w:tblGrid>
    <w:tr w:rsidR="00231116" w14:paraId="45510AB5" w14:textId="77777777" w:rsidTr="00231116">
      <w:trPr>
        <w:trHeight w:val="51"/>
      </w:trPr>
      <w:tc>
        <w:tcPr>
          <w:tcW w:w="9267" w:type="dxa"/>
          <w:tcBorders>
            <w:top w:val="nil"/>
            <w:left w:val="nil"/>
            <w:bottom w:val="single" w:sz="18" w:space="0" w:color="BA181A"/>
            <w:right w:val="nil"/>
          </w:tcBorders>
        </w:tcPr>
        <w:p w14:paraId="6FE80201" w14:textId="3DE29FD3" w:rsidR="005E017B" w:rsidRPr="00834A5F" w:rsidRDefault="0068444D" w:rsidP="005E017B">
          <w:pPr>
            <w:jc w:val="center"/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</w:pPr>
          <w:proofErr w:type="spellStart"/>
          <w:r w:rsidRPr="00834A5F"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>Dr</w:t>
          </w:r>
          <w:proofErr w:type="spellEnd"/>
          <w:r w:rsidRPr="00834A5F"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 xml:space="preserve"> </w:t>
          </w:r>
          <w:r w:rsidR="005E017B" w:rsidRPr="00834A5F"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 xml:space="preserve">Mahlane Godfrey Kgatle </w:t>
          </w:r>
        </w:p>
        <w:p w14:paraId="115D59F7" w14:textId="7AF4A423" w:rsidR="00231116" w:rsidRPr="000E0E93" w:rsidRDefault="00231116" w:rsidP="005E017B">
          <w:pPr>
            <w:jc w:val="center"/>
            <w:rPr>
              <w:rFonts w:asciiTheme="majorHAnsi" w:hAnsiTheme="majorHAnsi"/>
              <w:smallCaps/>
              <w:sz w:val="32"/>
              <w:szCs w:val="32"/>
            </w:rPr>
          </w:pPr>
          <w:r w:rsidRPr="00834A5F"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>Curriculum Vitae</w:t>
          </w:r>
          <w:r w:rsidR="005E017B" w:rsidRPr="00834A5F">
            <w:rPr>
              <w:rFonts w:asciiTheme="majorHAnsi" w:hAnsiTheme="majorHAnsi"/>
              <w:smallCaps/>
              <w:color w:val="C00000"/>
              <w:sz w:val="28"/>
              <w:szCs w:val="32"/>
            </w:rPr>
            <w:t xml:space="preserve"> </w:t>
          </w:r>
        </w:p>
      </w:tc>
    </w:tr>
  </w:tbl>
  <w:p w14:paraId="1E0CD832" w14:textId="1B7923C1" w:rsidR="00CC7883" w:rsidRPr="00231116" w:rsidRDefault="00CC7883" w:rsidP="00231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F0"/>
    <w:multiLevelType w:val="hybridMultilevel"/>
    <w:tmpl w:val="0A7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305"/>
    <w:multiLevelType w:val="hybridMultilevel"/>
    <w:tmpl w:val="C9C89C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DF2"/>
    <w:multiLevelType w:val="hybridMultilevel"/>
    <w:tmpl w:val="B4F492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FBF"/>
    <w:multiLevelType w:val="hybridMultilevel"/>
    <w:tmpl w:val="2A2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3388"/>
    <w:multiLevelType w:val="hybridMultilevel"/>
    <w:tmpl w:val="C82CE2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143C"/>
    <w:multiLevelType w:val="hybridMultilevel"/>
    <w:tmpl w:val="2F08C03A"/>
    <w:lvl w:ilvl="0" w:tplc="C374BBCC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222"/>
    <w:multiLevelType w:val="hybridMultilevel"/>
    <w:tmpl w:val="2EC6C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B53"/>
    <w:multiLevelType w:val="hybridMultilevel"/>
    <w:tmpl w:val="84A6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744D2"/>
    <w:multiLevelType w:val="hybridMultilevel"/>
    <w:tmpl w:val="CCC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8C2"/>
    <w:multiLevelType w:val="hybridMultilevel"/>
    <w:tmpl w:val="AA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3A58"/>
    <w:multiLevelType w:val="hybridMultilevel"/>
    <w:tmpl w:val="FB6AA3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12C39"/>
    <w:multiLevelType w:val="hybridMultilevel"/>
    <w:tmpl w:val="742C5BF4"/>
    <w:lvl w:ilvl="0" w:tplc="3DE041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ACC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4C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CB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31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C34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45A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810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00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0F0C06"/>
    <w:multiLevelType w:val="hybridMultilevel"/>
    <w:tmpl w:val="E6E80B5C"/>
    <w:lvl w:ilvl="0" w:tplc="48D81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GB" w:vendorID="2" w:dllVersion="6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BE"/>
    <w:rsid w:val="00007159"/>
    <w:rsid w:val="00007D77"/>
    <w:rsid w:val="00011E0E"/>
    <w:rsid w:val="000431D7"/>
    <w:rsid w:val="0006183C"/>
    <w:rsid w:val="000631EC"/>
    <w:rsid w:val="00090646"/>
    <w:rsid w:val="000A5860"/>
    <w:rsid w:val="000B6F69"/>
    <w:rsid w:val="000E3728"/>
    <w:rsid w:val="000E5AB6"/>
    <w:rsid w:val="000E677C"/>
    <w:rsid w:val="000F327A"/>
    <w:rsid w:val="000F4C86"/>
    <w:rsid w:val="00110E6D"/>
    <w:rsid w:val="00120B59"/>
    <w:rsid w:val="00120F4C"/>
    <w:rsid w:val="00124DF8"/>
    <w:rsid w:val="00132C46"/>
    <w:rsid w:val="001347ED"/>
    <w:rsid w:val="00141F05"/>
    <w:rsid w:val="00155767"/>
    <w:rsid w:val="00184D06"/>
    <w:rsid w:val="001969D8"/>
    <w:rsid w:val="001A7AD6"/>
    <w:rsid w:val="001B0D14"/>
    <w:rsid w:val="001D6363"/>
    <w:rsid w:val="001F61FF"/>
    <w:rsid w:val="0020065F"/>
    <w:rsid w:val="00202208"/>
    <w:rsid w:val="00231116"/>
    <w:rsid w:val="00233CBF"/>
    <w:rsid w:val="002556DC"/>
    <w:rsid w:val="00266594"/>
    <w:rsid w:val="00280C95"/>
    <w:rsid w:val="00282FEB"/>
    <w:rsid w:val="00293870"/>
    <w:rsid w:val="002B0336"/>
    <w:rsid w:val="002D0F54"/>
    <w:rsid w:val="002D2E92"/>
    <w:rsid w:val="002D46DE"/>
    <w:rsid w:val="002E176C"/>
    <w:rsid w:val="002F385E"/>
    <w:rsid w:val="0030352C"/>
    <w:rsid w:val="003062AF"/>
    <w:rsid w:val="0031261A"/>
    <w:rsid w:val="00364910"/>
    <w:rsid w:val="0038221D"/>
    <w:rsid w:val="003B04BE"/>
    <w:rsid w:val="003B4534"/>
    <w:rsid w:val="003C4CCE"/>
    <w:rsid w:val="003C7399"/>
    <w:rsid w:val="003D0E70"/>
    <w:rsid w:val="003D2163"/>
    <w:rsid w:val="003E16CA"/>
    <w:rsid w:val="003E5254"/>
    <w:rsid w:val="003E604F"/>
    <w:rsid w:val="00402A6D"/>
    <w:rsid w:val="00414C3F"/>
    <w:rsid w:val="00431366"/>
    <w:rsid w:val="00437837"/>
    <w:rsid w:val="004440B3"/>
    <w:rsid w:val="0046250C"/>
    <w:rsid w:val="004B1857"/>
    <w:rsid w:val="004C046B"/>
    <w:rsid w:val="004D1BCE"/>
    <w:rsid w:val="0050536E"/>
    <w:rsid w:val="0051240B"/>
    <w:rsid w:val="00531D5C"/>
    <w:rsid w:val="005372CE"/>
    <w:rsid w:val="00542101"/>
    <w:rsid w:val="00551B90"/>
    <w:rsid w:val="005A00D2"/>
    <w:rsid w:val="005B0091"/>
    <w:rsid w:val="005C25FC"/>
    <w:rsid w:val="005D0D4A"/>
    <w:rsid w:val="005E017B"/>
    <w:rsid w:val="005E2A64"/>
    <w:rsid w:val="005F3749"/>
    <w:rsid w:val="005F57FC"/>
    <w:rsid w:val="006107C2"/>
    <w:rsid w:val="006409C6"/>
    <w:rsid w:val="00661649"/>
    <w:rsid w:val="00663B3E"/>
    <w:rsid w:val="00675D58"/>
    <w:rsid w:val="0068444D"/>
    <w:rsid w:val="006B2B13"/>
    <w:rsid w:val="006B78B1"/>
    <w:rsid w:val="006C6739"/>
    <w:rsid w:val="006D1EC0"/>
    <w:rsid w:val="00707F16"/>
    <w:rsid w:val="00742498"/>
    <w:rsid w:val="007424DF"/>
    <w:rsid w:val="00747438"/>
    <w:rsid w:val="0076287C"/>
    <w:rsid w:val="00764A66"/>
    <w:rsid w:val="007808E6"/>
    <w:rsid w:val="007863F6"/>
    <w:rsid w:val="00791307"/>
    <w:rsid w:val="007A4E2E"/>
    <w:rsid w:val="007C1F53"/>
    <w:rsid w:val="007D2B18"/>
    <w:rsid w:val="007D3540"/>
    <w:rsid w:val="007D71AC"/>
    <w:rsid w:val="007F5F29"/>
    <w:rsid w:val="00804DA3"/>
    <w:rsid w:val="00806C4C"/>
    <w:rsid w:val="00834A5F"/>
    <w:rsid w:val="00851603"/>
    <w:rsid w:val="00861A31"/>
    <w:rsid w:val="008713E5"/>
    <w:rsid w:val="008821CA"/>
    <w:rsid w:val="00891626"/>
    <w:rsid w:val="008A1233"/>
    <w:rsid w:val="008A6A57"/>
    <w:rsid w:val="008B1E0C"/>
    <w:rsid w:val="008C7AC2"/>
    <w:rsid w:val="008E0926"/>
    <w:rsid w:val="008E4103"/>
    <w:rsid w:val="00900A32"/>
    <w:rsid w:val="00941889"/>
    <w:rsid w:val="00943BB4"/>
    <w:rsid w:val="00972892"/>
    <w:rsid w:val="00976E85"/>
    <w:rsid w:val="009A3622"/>
    <w:rsid w:val="009A7736"/>
    <w:rsid w:val="009D191E"/>
    <w:rsid w:val="009F4298"/>
    <w:rsid w:val="00A0107D"/>
    <w:rsid w:val="00A25132"/>
    <w:rsid w:val="00A42028"/>
    <w:rsid w:val="00A42FE0"/>
    <w:rsid w:val="00AB3C09"/>
    <w:rsid w:val="00AC2F50"/>
    <w:rsid w:val="00AD3C86"/>
    <w:rsid w:val="00AD49D6"/>
    <w:rsid w:val="00AD5F00"/>
    <w:rsid w:val="00B16273"/>
    <w:rsid w:val="00B2230C"/>
    <w:rsid w:val="00B465F6"/>
    <w:rsid w:val="00B657F3"/>
    <w:rsid w:val="00B81B45"/>
    <w:rsid w:val="00B84D62"/>
    <w:rsid w:val="00BC3866"/>
    <w:rsid w:val="00BC666F"/>
    <w:rsid w:val="00BF047E"/>
    <w:rsid w:val="00C04623"/>
    <w:rsid w:val="00C14596"/>
    <w:rsid w:val="00C14BAA"/>
    <w:rsid w:val="00C455CB"/>
    <w:rsid w:val="00C6494E"/>
    <w:rsid w:val="00C75944"/>
    <w:rsid w:val="00C80BFF"/>
    <w:rsid w:val="00C90635"/>
    <w:rsid w:val="00CA1C97"/>
    <w:rsid w:val="00CB0031"/>
    <w:rsid w:val="00CC7883"/>
    <w:rsid w:val="00CD404C"/>
    <w:rsid w:val="00D1781D"/>
    <w:rsid w:val="00D3527F"/>
    <w:rsid w:val="00D46A17"/>
    <w:rsid w:val="00D61D74"/>
    <w:rsid w:val="00D70A70"/>
    <w:rsid w:val="00D801D6"/>
    <w:rsid w:val="00D924AE"/>
    <w:rsid w:val="00DB5C7C"/>
    <w:rsid w:val="00DC6168"/>
    <w:rsid w:val="00DE69AB"/>
    <w:rsid w:val="00DE70B4"/>
    <w:rsid w:val="00E0183A"/>
    <w:rsid w:val="00E044AC"/>
    <w:rsid w:val="00E07B8A"/>
    <w:rsid w:val="00E154DD"/>
    <w:rsid w:val="00E31030"/>
    <w:rsid w:val="00E63A01"/>
    <w:rsid w:val="00E63ADD"/>
    <w:rsid w:val="00E64E92"/>
    <w:rsid w:val="00E724F5"/>
    <w:rsid w:val="00E8129E"/>
    <w:rsid w:val="00EC384D"/>
    <w:rsid w:val="00ED21C3"/>
    <w:rsid w:val="00ED4D2F"/>
    <w:rsid w:val="00EE4B4C"/>
    <w:rsid w:val="00F01C04"/>
    <w:rsid w:val="00F14DB9"/>
    <w:rsid w:val="00F250DD"/>
    <w:rsid w:val="00F354E5"/>
    <w:rsid w:val="00F43E0B"/>
    <w:rsid w:val="00F602BE"/>
    <w:rsid w:val="00FB3E74"/>
    <w:rsid w:val="00FB420B"/>
    <w:rsid w:val="00FD2AA8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086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BE"/>
    <w:pPr>
      <w:spacing w:before="120" w:after="120" w:line="360" w:lineRule="auto"/>
      <w:contextualSpacing/>
      <w:jc w:val="both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2BE"/>
  </w:style>
  <w:style w:type="paragraph" w:styleId="Footer">
    <w:name w:val="footer"/>
    <w:basedOn w:val="Normal"/>
    <w:link w:val="FooterChar"/>
    <w:uiPriority w:val="99"/>
    <w:unhideWhenUsed/>
    <w:rsid w:val="00F60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2BE"/>
  </w:style>
  <w:style w:type="table" w:styleId="TableGrid">
    <w:name w:val="Table Grid"/>
    <w:basedOn w:val="TableNormal"/>
    <w:uiPriority w:val="59"/>
    <w:rsid w:val="00F602BE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2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46B"/>
    <w:pPr>
      <w:spacing w:before="0" w:after="0" w:line="259" w:lineRule="auto"/>
      <w:ind w:left="720"/>
      <w:jc w:val="left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3728"/>
  </w:style>
  <w:style w:type="paragraph" w:styleId="NoSpacing">
    <w:name w:val="No Spacing"/>
    <w:link w:val="NoSpacingChar"/>
    <w:uiPriority w:val="1"/>
    <w:qFormat/>
    <w:rsid w:val="00CC788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C7883"/>
    <w:rPr>
      <w:rFonts w:eastAsiaTheme="minorEastAsia"/>
      <w:sz w:val="22"/>
      <w:szCs w:val="22"/>
      <w:lang w:val="en-US" w:eastAsia="zh-CN"/>
    </w:rPr>
  </w:style>
  <w:style w:type="paragraph" w:customStyle="1" w:styleId="pv-skill-category-entityname">
    <w:name w:val="pv-skill-category-entity__name"/>
    <w:basedOn w:val="Normal"/>
    <w:rsid w:val="004D1BCE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462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347ED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47ED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347ED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nsa.co.za/alternaria-leaf-spot-assessment-of-disease-incidence-in-areas-of-concer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insa.co.za/alternaria-leaf-blight-and-seed-infection:-a-common-disease-causing-major-dam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636FE98-6859-4EE9-B126-477F823F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MG Kgatle</cp:lastModifiedBy>
  <cp:revision>4</cp:revision>
  <dcterms:created xsi:type="dcterms:W3CDTF">2020-05-30T20:24:00Z</dcterms:created>
  <dcterms:modified xsi:type="dcterms:W3CDTF">2020-05-30T20:31:00Z</dcterms:modified>
</cp:coreProperties>
</file>